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19E76" w14:textId="77777777" w:rsidR="00573366" w:rsidRPr="001063FA" w:rsidRDefault="00077A33" w:rsidP="007F66EC">
      <w:pPr>
        <w:jc w:val="center"/>
        <w:rPr>
          <w:b/>
        </w:rPr>
      </w:pPr>
      <w:bookmarkStart w:id="0" w:name="_GoBack"/>
      <w:r w:rsidRPr="001063FA">
        <w:rPr>
          <w:b/>
        </w:rPr>
        <w:t>INVESTMENT GRADE ENERGY AUDIT AGREEMENT</w:t>
      </w:r>
    </w:p>
    <w:bookmarkEnd w:id="0"/>
    <w:p w14:paraId="4D390DF3" w14:textId="77777777" w:rsidR="00077A33" w:rsidRPr="001063FA" w:rsidRDefault="00077A33" w:rsidP="007F66EC">
      <w:pPr>
        <w:jc w:val="center"/>
        <w:rPr>
          <w:b/>
        </w:rPr>
      </w:pPr>
      <w:r w:rsidRPr="001063FA">
        <w:rPr>
          <w:b/>
        </w:rPr>
        <w:t>BY AND BETWEEN</w:t>
      </w:r>
    </w:p>
    <w:p w14:paraId="20D91180" w14:textId="77777777" w:rsidR="00077A33" w:rsidRPr="001063FA" w:rsidRDefault="00077A33" w:rsidP="007F66EC">
      <w:pPr>
        <w:jc w:val="center"/>
        <w:rPr>
          <w:b/>
        </w:rPr>
      </w:pPr>
    </w:p>
    <w:p w14:paraId="42811665" w14:textId="77777777" w:rsidR="00077A33" w:rsidRPr="001063FA" w:rsidRDefault="001A17C7" w:rsidP="007F66EC">
      <w:pPr>
        <w:jc w:val="center"/>
        <w:rPr>
          <w:b/>
        </w:rPr>
      </w:pPr>
      <w:r w:rsidRPr="001063FA">
        <w:rPr>
          <w:b/>
          <w:highlight w:val="yellow"/>
        </w:rPr>
        <w:t>AGENCY</w:t>
      </w:r>
    </w:p>
    <w:p w14:paraId="6D44F1B0" w14:textId="77777777" w:rsidR="00077A33" w:rsidRPr="001063FA" w:rsidRDefault="00077A33" w:rsidP="007F66EC">
      <w:pPr>
        <w:jc w:val="center"/>
        <w:rPr>
          <w:b/>
        </w:rPr>
      </w:pPr>
      <w:r w:rsidRPr="001063FA">
        <w:rPr>
          <w:b/>
        </w:rPr>
        <w:t>AND</w:t>
      </w:r>
    </w:p>
    <w:p w14:paraId="08F8D458" w14:textId="77777777" w:rsidR="00077A33" w:rsidRPr="001063FA" w:rsidRDefault="0044664C" w:rsidP="007F66EC">
      <w:pPr>
        <w:jc w:val="center"/>
        <w:rPr>
          <w:b/>
        </w:rPr>
      </w:pPr>
      <w:r w:rsidRPr="001063FA">
        <w:rPr>
          <w:b/>
        </w:rPr>
        <w:t>ENERGY S</w:t>
      </w:r>
      <w:r w:rsidR="001A17C7" w:rsidRPr="001063FA">
        <w:rPr>
          <w:b/>
        </w:rPr>
        <w:t>ERVICES PROVIDER</w:t>
      </w:r>
    </w:p>
    <w:p w14:paraId="4CF6DA8E" w14:textId="151556A9" w:rsidR="00077A33" w:rsidRPr="001063FA" w:rsidRDefault="00077A33" w:rsidP="007F66EC">
      <w:pPr>
        <w:jc w:val="center"/>
        <w:rPr>
          <w:b/>
        </w:rPr>
      </w:pPr>
      <w:r w:rsidRPr="001063FA">
        <w:rPr>
          <w:b/>
        </w:rPr>
        <w:t xml:space="preserve">PROJECT # </w:t>
      </w:r>
      <w:r w:rsidR="00142EBC" w:rsidRPr="00142EBC">
        <w:rPr>
          <w:b/>
          <w:highlight w:val="yellow"/>
        </w:rPr>
        <w:t>_________</w:t>
      </w:r>
    </w:p>
    <w:p w14:paraId="352B6855" w14:textId="77777777" w:rsidR="00E14F9F" w:rsidRDefault="00E14F9F" w:rsidP="007F66EC">
      <w:pPr>
        <w:sectPr w:rsidR="00E14F9F" w:rsidSect="00E14F9F">
          <w:pgSz w:w="12240" w:h="15840" w:code="1"/>
          <w:pgMar w:top="1440" w:right="1440" w:bottom="1440" w:left="907" w:header="720" w:footer="720" w:gutter="0"/>
          <w:cols w:space="720"/>
          <w:vAlign w:val="center"/>
          <w:docGrid w:linePitch="360"/>
        </w:sectPr>
      </w:pPr>
    </w:p>
    <w:p w14:paraId="5D4E4A30" w14:textId="77777777" w:rsidR="0058628F" w:rsidRDefault="00077A33" w:rsidP="0058628F">
      <w:pPr>
        <w:jc w:val="center"/>
        <w:rPr>
          <w:b/>
        </w:rPr>
      </w:pPr>
      <w:r w:rsidRPr="00720EA7">
        <w:rPr>
          <w:b/>
        </w:rPr>
        <w:lastRenderedPageBreak/>
        <w:t>TABLE OF CONTENTS</w:t>
      </w:r>
    </w:p>
    <w:p w14:paraId="1F80EDF4" w14:textId="77777777" w:rsidR="00E14F9F" w:rsidRDefault="00E14F9F" w:rsidP="0058628F">
      <w:pPr>
        <w:jc w:val="center"/>
        <w:rPr>
          <w:b/>
        </w:rPr>
      </w:pPr>
    </w:p>
    <w:sdt>
      <w:sdtPr>
        <w:rPr>
          <w:rFonts w:ascii="Arial Narrow" w:eastAsiaTheme="minorHAnsi" w:hAnsi="Arial Narrow" w:cstheme="minorBidi"/>
          <w:color w:val="auto"/>
          <w:sz w:val="24"/>
          <w:szCs w:val="24"/>
        </w:rPr>
        <w:id w:val="783311180"/>
        <w:docPartObj>
          <w:docPartGallery w:val="Table of Contents"/>
          <w:docPartUnique/>
        </w:docPartObj>
      </w:sdtPr>
      <w:sdtEndPr>
        <w:rPr>
          <w:b/>
          <w:bCs/>
          <w:noProof/>
        </w:rPr>
      </w:sdtEndPr>
      <w:sdtContent>
        <w:p w14:paraId="30356D4D" w14:textId="77777777" w:rsidR="0033647C" w:rsidRDefault="0033647C">
          <w:pPr>
            <w:pStyle w:val="TOCHeading"/>
          </w:pPr>
        </w:p>
        <w:p w14:paraId="0CB39C73" w14:textId="188F1840" w:rsidR="00142EBC" w:rsidRPr="00142EBC" w:rsidRDefault="00142EBC">
          <w:pPr>
            <w:pStyle w:val="TOC1"/>
            <w:tabs>
              <w:tab w:val="left" w:pos="1320"/>
              <w:tab w:val="right" w:leader="dot" w:pos="9883"/>
            </w:tabs>
            <w:rPr>
              <w:rFonts w:asciiTheme="minorHAnsi" w:eastAsiaTheme="minorEastAsia" w:hAnsiTheme="minorHAnsi"/>
              <w:noProof/>
              <w:sz w:val="22"/>
              <w:szCs w:val="22"/>
            </w:rPr>
          </w:pPr>
          <w:r>
            <w:fldChar w:fldCharType="begin"/>
          </w:r>
          <w:r>
            <w:instrText xml:space="preserve"> TOC \o "1-2" \h \z \u </w:instrText>
          </w:r>
          <w:r>
            <w:fldChar w:fldCharType="separate"/>
          </w:r>
          <w:hyperlink w:anchor="_Toc512856425" w:history="1">
            <w:r w:rsidRPr="00142EBC">
              <w:rPr>
                <w:rStyle w:val="Hyperlink"/>
                <w:noProof/>
              </w:rPr>
              <w:t>ARTICLE 1.</w:t>
            </w:r>
            <w:r w:rsidRPr="00142EBC">
              <w:rPr>
                <w:rFonts w:asciiTheme="minorHAnsi" w:eastAsiaTheme="minorEastAsia" w:hAnsiTheme="minorHAnsi"/>
                <w:noProof/>
                <w:sz w:val="22"/>
                <w:szCs w:val="22"/>
              </w:rPr>
              <w:tab/>
            </w:r>
            <w:r w:rsidRPr="00142EBC">
              <w:rPr>
                <w:rStyle w:val="Hyperlink"/>
                <w:noProof/>
              </w:rPr>
              <w:t>DEFINITIONS</w:t>
            </w:r>
            <w:r w:rsidRPr="00142EBC">
              <w:rPr>
                <w:noProof/>
                <w:webHidden/>
              </w:rPr>
              <w:tab/>
            </w:r>
            <w:r w:rsidRPr="00142EBC">
              <w:rPr>
                <w:noProof/>
                <w:webHidden/>
              </w:rPr>
              <w:fldChar w:fldCharType="begin"/>
            </w:r>
            <w:r w:rsidRPr="00142EBC">
              <w:rPr>
                <w:noProof/>
                <w:webHidden/>
              </w:rPr>
              <w:instrText xml:space="preserve"> PAGEREF _Toc512856425 \h </w:instrText>
            </w:r>
            <w:r w:rsidRPr="00142EBC">
              <w:rPr>
                <w:noProof/>
                <w:webHidden/>
              </w:rPr>
            </w:r>
            <w:r w:rsidRPr="00142EBC">
              <w:rPr>
                <w:noProof/>
                <w:webHidden/>
              </w:rPr>
              <w:fldChar w:fldCharType="separate"/>
            </w:r>
            <w:r w:rsidR="00171BDB">
              <w:rPr>
                <w:noProof/>
                <w:webHidden/>
              </w:rPr>
              <w:t>4</w:t>
            </w:r>
            <w:r w:rsidRPr="00142EBC">
              <w:rPr>
                <w:noProof/>
                <w:webHidden/>
              </w:rPr>
              <w:fldChar w:fldCharType="end"/>
            </w:r>
          </w:hyperlink>
        </w:p>
        <w:p w14:paraId="18207764" w14:textId="175E1ED4" w:rsidR="00142EBC" w:rsidRPr="00142EBC" w:rsidRDefault="00E86232">
          <w:pPr>
            <w:pStyle w:val="TOC1"/>
            <w:tabs>
              <w:tab w:val="left" w:pos="1320"/>
              <w:tab w:val="right" w:leader="dot" w:pos="9883"/>
            </w:tabs>
            <w:rPr>
              <w:rFonts w:asciiTheme="minorHAnsi" w:eastAsiaTheme="minorEastAsia" w:hAnsiTheme="minorHAnsi"/>
              <w:noProof/>
              <w:sz w:val="22"/>
              <w:szCs w:val="22"/>
            </w:rPr>
          </w:pPr>
          <w:hyperlink w:anchor="_Toc512856450" w:history="1">
            <w:r w:rsidR="00142EBC" w:rsidRPr="00142EBC">
              <w:rPr>
                <w:rStyle w:val="Hyperlink"/>
                <w:noProof/>
              </w:rPr>
              <w:t>ARTICLE 2.</w:t>
            </w:r>
            <w:r w:rsidR="00142EBC" w:rsidRPr="00142EBC">
              <w:rPr>
                <w:rFonts w:asciiTheme="minorHAnsi" w:eastAsiaTheme="minorEastAsia" w:hAnsiTheme="minorHAnsi"/>
                <w:noProof/>
                <w:sz w:val="22"/>
                <w:szCs w:val="22"/>
              </w:rPr>
              <w:tab/>
            </w:r>
            <w:r w:rsidR="00142EBC" w:rsidRPr="00142EBC">
              <w:rPr>
                <w:rStyle w:val="Hyperlink"/>
                <w:noProof/>
              </w:rPr>
              <w:t>SCOPE OF ENERGY AUDIT AND ENERGY AUDIT REPORT</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_Toc512856450 \h </w:instrText>
            </w:r>
            <w:r w:rsidR="00142EBC" w:rsidRPr="00142EBC">
              <w:rPr>
                <w:noProof/>
                <w:webHidden/>
              </w:rPr>
            </w:r>
            <w:r w:rsidR="00142EBC" w:rsidRPr="00142EBC">
              <w:rPr>
                <w:noProof/>
                <w:webHidden/>
              </w:rPr>
              <w:fldChar w:fldCharType="separate"/>
            </w:r>
            <w:r w:rsidR="00171BDB">
              <w:rPr>
                <w:noProof/>
                <w:webHidden/>
              </w:rPr>
              <w:t>5</w:t>
            </w:r>
            <w:r w:rsidR="00142EBC" w:rsidRPr="00142EBC">
              <w:rPr>
                <w:noProof/>
                <w:webHidden/>
              </w:rPr>
              <w:fldChar w:fldCharType="end"/>
            </w:r>
          </w:hyperlink>
        </w:p>
        <w:p w14:paraId="3090F093" w14:textId="4D50805B"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51" w:history="1">
            <w:r w:rsidR="00142EBC" w:rsidRPr="00142EBC">
              <w:rPr>
                <w:rStyle w:val="Hyperlink"/>
                <w:noProof/>
              </w:rPr>
              <w:t>2.1</w:t>
            </w:r>
            <w:r w:rsidR="00142EBC" w:rsidRPr="00142EBC">
              <w:rPr>
                <w:rFonts w:asciiTheme="minorHAnsi" w:eastAsiaTheme="minorEastAsia" w:hAnsiTheme="minorHAnsi"/>
                <w:noProof/>
                <w:sz w:val="22"/>
                <w:szCs w:val="22"/>
              </w:rPr>
              <w:tab/>
            </w:r>
            <w:r w:rsidR="00142EBC" w:rsidRPr="00142EBC">
              <w:rPr>
                <w:rStyle w:val="Hyperlink"/>
                <w:noProof/>
              </w:rPr>
              <w:t>Energy Audit.</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_Toc512856451 \h </w:instrText>
            </w:r>
            <w:r w:rsidR="00142EBC" w:rsidRPr="00142EBC">
              <w:rPr>
                <w:noProof/>
                <w:webHidden/>
              </w:rPr>
            </w:r>
            <w:r w:rsidR="00142EBC" w:rsidRPr="00142EBC">
              <w:rPr>
                <w:noProof/>
                <w:webHidden/>
              </w:rPr>
              <w:fldChar w:fldCharType="separate"/>
            </w:r>
            <w:r w:rsidR="00171BDB">
              <w:rPr>
                <w:noProof/>
                <w:webHidden/>
              </w:rPr>
              <w:t>5</w:t>
            </w:r>
            <w:r w:rsidR="00142EBC" w:rsidRPr="00142EBC">
              <w:rPr>
                <w:noProof/>
                <w:webHidden/>
              </w:rPr>
              <w:fldChar w:fldCharType="end"/>
            </w:r>
          </w:hyperlink>
        </w:p>
        <w:p w14:paraId="436A088D" w14:textId="05C54B67"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52" w:history="1">
            <w:r w:rsidR="00142EBC" w:rsidRPr="00142EBC">
              <w:rPr>
                <w:rStyle w:val="Hyperlink"/>
                <w:noProof/>
              </w:rPr>
              <w:t>2.2</w:t>
            </w:r>
            <w:r w:rsidR="00142EBC" w:rsidRPr="00142EBC">
              <w:rPr>
                <w:rFonts w:asciiTheme="minorHAnsi" w:eastAsiaTheme="minorEastAsia" w:hAnsiTheme="minorHAnsi"/>
                <w:noProof/>
                <w:sz w:val="22"/>
                <w:szCs w:val="22"/>
              </w:rPr>
              <w:tab/>
            </w:r>
            <w:r w:rsidR="00142EBC" w:rsidRPr="00142EBC">
              <w:rPr>
                <w:rStyle w:val="Hyperlink"/>
                <w:noProof/>
              </w:rPr>
              <w:t>Interim Deliverables</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_Toc512856452 \h </w:instrText>
            </w:r>
            <w:r w:rsidR="00142EBC" w:rsidRPr="00142EBC">
              <w:rPr>
                <w:noProof/>
                <w:webHidden/>
              </w:rPr>
            </w:r>
            <w:r w:rsidR="00142EBC" w:rsidRPr="00142EBC">
              <w:rPr>
                <w:noProof/>
                <w:webHidden/>
              </w:rPr>
              <w:fldChar w:fldCharType="separate"/>
            </w:r>
            <w:r w:rsidR="00171BDB">
              <w:rPr>
                <w:noProof/>
                <w:webHidden/>
              </w:rPr>
              <w:t>5</w:t>
            </w:r>
            <w:r w:rsidR="00142EBC" w:rsidRPr="00142EBC">
              <w:rPr>
                <w:noProof/>
                <w:webHidden/>
              </w:rPr>
              <w:fldChar w:fldCharType="end"/>
            </w:r>
          </w:hyperlink>
        </w:p>
        <w:p w14:paraId="55D6D832" w14:textId="45B7AB81"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53" w:history="1">
            <w:r w:rsidR="00142EBC" w:rsidRPr="00142EBC">
              <w:rPr>
                <w:rStyle w:val="Hyperlink"/>
                <w:noProof/>
              </w:rPr>
              <w:t>2.3</w:t>
            </w:r>
            <w:r w:rsidR="00142EBC" w:rsidRPr="00142EBC">
              <w:rPr>
                <w:rFonts w:asciiTheme="minorHAnsi" w:eastAsiaTheme="minorEastAsia" w:hAnsiTheme="minorHAnsi"/>
                <w:noProof/>
                <w:sz w:val="22"/>
                <w:szCs w:val="22"/>
              </w:rPr>
              <w:tab/>
            </w:r>
            <w:r w:rsidR="00142EBC" w:rsidRPr="00142EBC">
              <w:rPr>
                <w:rStyle w:val="Hyperlink"/>
                <w:noProof/>
              </w:rPr>
              <w:t>Audit Report.</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_Toc512856453 \h </w:instrText>
            </w:r>
            <w:r w:rsidR="00142EBC" w:rsidRPr="00142EBC">
              <w:rPr>
                <w:noProof/>
                <w:webHidden/>
              </w:rPr>
            </w:r>
            <w:r w:rsidR="00142EBC" w:rsidRPr="00142EBC">
              <w:rPr>
                <w:noProof/>
                <w:webHidden/>
              </w:rPr>
              <w:fldChar w:fldCharType="separate"/>
            </w:r>
            <w:r w:rsidR="00171BDB">
              <w:rPr>
                <w:noProof/>
                <w:webHidden/>
              </w:rPr>
              <w:t>5</w:t>
            </w:r>
            <w:r w:rsidR="00142EBC" w:rsidRPr="00142EBC">
              <w:rPr>
                <w:noProof/>
                <w:webHidden/>
              </w:rPr>
              <w:fldChar w:fldCharType="end"/>
            </w:r>
          </w:hyperlink>
        </w:p>
        <w:p w14:paraId="2E30E13D" w14:textId="2626DAD3"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54" w:history="1">
            <w:r w:rsidR="00142EBC" w:rsidRPr="00142EBC">
              <w:rPr>
                <w:rStyle w:val="Hyperlink"/>
                <w:noProof/>
              </w:rPr>
              <w:t>2.4</w:t>
            </w:r>
            <w:r w:rsidR="00142EBC" w:rsidRPr="00142EBC">
              <w:rPr>
                <w:rFonts w:asciiTheme="minorHAnsi" w:eastAsiaTheme="minorEastAsia" w:hAnsiTheme="minorHAnsi"/>
                <w:noProof/>
                <w:sz w:val="22"/>
                <w:szCs w:val="22"/>
              </w:rPr>
              <w:tab/>
            </w:r>
            <w:r w:rsidR="00142EBC" w:rsidRPr="00142EBC">
              <w:rPr>
                <w:rStyle w:val="Hyperlink"/>
                <w:noProof/>
              </w:rPr>
              <w:t>Minimum Requirements.</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_Toc512856454 \h </w:instrText>
            </w:r>
            <w:r w:rsidR="00142EBC" w:rsidRPr="00142EBC">
              <w:rPr>
                <w:noProof/>
                <w:webHidden/>
              </w:rPr>
            </w:r>
            <w:r w:rsidR="00142EBC" w:rsidRPr="00142EBC">
              <w:rPr>
                <w:noProof/>
                <w:webHidden/>
              </w:rPr>
              <w:fldChar w:fldCharType="separate"/>
            </w:r>
            <w:r w:rsidR="00171BDB">
              <w:rPr>
                <w:noProof/>
                <w:webHidden/>
              </w:rPr>
              <w:t>6</w:t>
            </w:r>
            <w:r w:rsidR="00142EBC" w:rsidRPr="00142EBC">
              <w:rPr>
                <w:noProof/>
                <w:webHidden/>
              </w:rPr>
              <w:fldChar w:fldCharType="end"/>
            </w:r>
          </w:hyperlink>
        </w:p>
        <w:p w14:paraId="243DAA4B" w14:textId="5CEF3C6D" w:rsidR="00142EBC" w:rsidRPr="00142EBC" w:rsidRDefault="00E86232">
          <w:pPr>
            <w:pStyle w:val="TOC1"/>
            <w:tabs>
              <w:tab w:val="left" w:pos="1320"/>
              <w:tab w:val="right" w:leader="dot" w:pos="9883"/>
            </w:tabs>
            <w:rPr>
              <w:rFonts w:asciiTheme="minorHAnsi" w:eastAsiaTheme="minorEastAsia" w:hAnsiTheme="minorHAnsi"/>
              <w:noProof/>
              <w:sz w:val="22"/>
              <w:szCs w:val="22"/>
            </w:rPr>
          </w:pPr>
          <w:hyperlink w:anchor="_Toc512856455" w:history="1">
            <w:r w:rsidR="00142EBC" w:rsidRPr="00142EBC">
              <w:rPr>
                <w:rStyle w:val="Hyperlink"/>
                <w:noProof/>
              </w:rPr>
              <w:t>ARTICLE 3.</w:t>
            </w:r>
            <w:r w:rsidR="00142EBC" w:rsidRPr="00142EBC">
              <w:rPr>
                <w:rFonts w:asciiTheme="minorHAnsi" w:eastAsiaTheme="minorEastAsia" w:hAnsiTheme="minorHAnsi"/>
                <w:noProof/>
                <w:sz w:val="22"/>
                <w:szCs w:val="22"/>
              </w:rPr>
              <w:tab/>
            </w:r>
            <w:r w:rsidR="00142EBC" w:rsidRPr="00142EBC">
              <w:rPr>
                <w:rStyle w:val="Hyperlink"/>
                <w:noProof/>
              </w:rPr>
              <w:t>GUARANTEED ENERGY SAVINGS PERFORMANCE CONTRACT</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_Toc512856455 \h </w:instrText>
            </w:r>
            <w:r w:rsidR="00142EBC" w:rsidRPr="00142EBC">
              <w:rPr>
                <w:noProof/>
                <w:webHidden/>
              </w:rPr>
            </w:r>
            <w:r w:rsidR="00142EBC" w:rsidRPr="00142EBC">
              <w:rPr>
                <w:noProof/>
                <w:webHidden/>
              </w:rPr>
              <w:fldChar w:fldCharType="separate"/>
            </w:r>
            <w:r w:rsidR="00171BDB">
              <w:rPr>
                <w:noProof/>
                <w:webHidden/>
              </w:rPr>
              <w:t>15</w:t>
            </w:r>
            <w:r w:rsidR="00142EBC" w:rsidRPr="00142EBC">
              <w:rPr>
                <w:noProof/>
                <w:webHidden/>
              </w:rPr>
              <w:fldChar w:fldCharType="end"/>
            </w:r>
          </w:hyperlink>
        </w:p>
        <w:p w14:paraId="6CBABD82" w14:textId="295D151D" w:rsidR="00142EBC" w:rsidRPr="00142EBC" w:rsidRDefault="00E86232">
          <w:pPr>
            <w:pStyle w:val="TOC1"/>
            <w:tabs>
              <w:tab w:val="left" w:pos="1320"/>
              <w:tab w:val="right" w:leader="dot" w:pos="9883"/>
            </w:tabs>
            <w:rPr>
              <w:rFonts w:asciiTheme="minorHAnsi" w:eastAsiaTheme="minorEastAsia" w:hAnsiTheme="minorHAnsi"/>
              <w:noProof/>
              <w:sz w:val="22"/>
              <w:szCs w:val="22"/>
            </w:rPr>
          </w:pPr>
          <w:hyperlink w:anchor="_Toc512856456" w:history="1">
            <w:r w:rsidR="00142EBC" w:rsidRPr="00142EBC">
              <w:rPr>
                <w:rStyle w:val="Hyperlink"/>
                <w:noProof/>
              </w:rPr>
              <w:t>ARTICLE 4.</w:t>
            </w:r>
            <w:r w:rsidR="00142EBC" w:rsidRPr="00142EBC">
              <w:rPr>
                <w:rFonts w:asciiTheme="minorHAnsi" w:eastAsiaTheme="minorEastAsia" w:hAnsiTheme="minorHAnsi"/>
                <w:noProof/>
                <w:sz w:val="22"/>
                <w:szCs w:val="22"/>
              </w:rPr>
              <w:tab/>
            </w:r>
            <w:r w:rsidR="00142EBC" w:rsidRPr="00142EBC">
              <w:rPr>
                <w:rStyle w:val="Hyperlink"/>
                <w:noProof/>
              </w:rPr>
              <w:t>PAYMENT</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_Toc512856456 \h </w:instrText>
            </w:r>
            <w:r w:rsidR="00142EBC" w:rsidRPr="00142EBC">
              <w:rPr>
                <w:noProof/>
                <w:webHidden/>
              </w:rPr>
            </w:r>
            <w:r w:rsidR="00142EBC" w:rsidRPr="00142EBC">
              <w:rPr>
                <w:noProof/>
                <w:webHidden/>
              </w:rPr>
              <w:fldChar w:fldCharType="separate"/>
            </w:r>
            <w:r w:rsidR="00171BDB">
              <w:rPr>
                <w:noProof/>
                <w:webHidden/>
              </w:rPr>
              <w:t>15</w:t>
            </w:r>
            <w:r w:rsidR="00142EBC" w:rsidRPr="00142EBC">
              <w:rPr>
                <w:noProof/>
                <w:webHidden/>
              </w:rPr>
              <w:fldChar w:fldCharType="end"/>
            </w:r>
          </w:hyperlink>
        </w:p>
        <w:p w14:paraId="53052241" w14:textId="590136B4"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57" w:history="1">
            <w:r w:rsidR="00142EBC" w:rsidRPr="00142EBC">
              <w:rPr>
                <w:rStyle w:val="Hyperlink"/>
                <w:noProof/>
              </w:rPr>
              <w:t>4.1</w:t>
            </w:r>
            <w:r w:rsidR="00142EBC" w:rsidRPr="00142EBC">
              <w:rPr>
                <w:rFonts w:asciiTheme="minorHAnsi" w:eastAsiaTheme="minorEastAsia" w:hAnsiTheme="minorHAnsi"/>
                <w:noProof/>
                <w:sz w:val="22"/>
                <w:szCs w:val="22"/>
              </w:rPr>
              <w:tab/>
            </w:r>
            <w:r w:rsidR="00142EBC" w:rsidRPr="00142EBC">
              <w:rPr>
                <w:rStyle w:val="Hyperlink"/>
                <w:noProof/>
              </w:rPr>
              <w:t>Audit Fee</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_Toc512856457 \h </w:instrText>
            </w:r>
            <w:r w:rsidR="00142EBC" w:rsidRPr="00142EBC">
              <w:rPr>
                <w:noProof/>
                <w:webHidden/>
              </w:rPr>
            </w:r>
            <w:r w:rsidR="00142EBC" w:rsidRPr="00142EBC">
              <w:rPr>
                <w:noProof/>
                <w:webHidden/>
              </w:rPr>
              <w:fldChar w:fldCharType="separate"/>
            </w:r>
            <w:r w:rsidR="00171BDB">
              <w:rPr>
                <w:noProof/>
                <w:webHidden/>
              </w:rPr>
              <w:t>15</w:t>
            </w:r>
            <w:r w:rsidR="00142EBC" w:rsidRPr="00142EBC">
              <w:rPr>
                <w:noProof/>
                <w:webHidden/>
              </w:rPr>
              <w:fldChar w:fldCharType="end"/>
            </w:r>
          </w:hyperlink>
        </w:p>
        <w:p w14:paraId="07000589" w14:textId="75D591E4"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58" w:history="1">
            <w:r w:rsidR="00142EBC" w:rsidRPr="00142EBC">
              <w:rPr>
                <w:rStyle w:val="Hyperlink"/>
                <w:noProof/>
              </w:rPr>
              <w:t>4.2</w:t>
            </w:r>
            <w:r w:rsidR="00142EBC" w:rsidRPr="00142EBC">
              <w:rPr>
                <w:rFonts w:asciiTheme="minorHAnsi" w:eastAsiaTheme="minorEastAsia" w:hAnsiTheme="minorHAnsi"/>
                <w:noProof/>
                <w:sz w:val="22"/>
                <w:szCs w:val="22"/>
              </w:rPr>
              <w:tab/>
            </w:r>
            <w:r w:rsidR="00142EBC" w:rsidRPr="00142EBC">
              <w:rPr>
                <w:rStyle w:val="Hyperlink"/>
                <w:noProof/>
              </w:rPr>
              <w:t>Effect of Termination.</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_Toc512856458 \h </w:instrText>
            </w:r>
            <w:r w:rsidR="00142EBC" w:rsidRPr="00142EBC">
              <w:rPr>
                <w:noProof/>
                <w:webHidden/>
              </w:rPr>
            </w:r>
            <w:r w:rsidR="00142EBC" w:rsidRPr="00142EBC">
              <w:rPr>
                <w:noProof/>
                <w:webHidden/>
              </w:rPr>
              <w:fldChar w:fldCharType="separate"/>
            </w:r>
            <w:r w:rsidR="00171BDB">
              <w:rPr>
                <w:noProof/>
                <w:webHidden/>
              </w:rPr>
              <w:t>16</w:t>
            </w:r>
            <w:r w:rsidR="00142EBC" w:rsidRPr="00142EBC">
              <w:rPr>
                <w:noProof/>
                <w:webHidden/>
              </w:rPr>
              <w:fldChar w:fldCharType="end"/>
            </w:r>
          </w:hyperlink>
        </w:p>
        <w:p w14:paraId="26E11E28" w14:textId="5ACA429A"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59" w:history="1">
            <w:r w:rsidR="00142EBC" w:rsidRPr="00142EBC">
              <w:rPr>
                <w:rStyle w:val="Hyperlink"/>
                <w:noProof/>
              </w:rPr>
              <w:t>4.3</w:t>
            </w:r>
            <w:r w:rsidR="00142EBC" w:rsidRPr="00142EBC">
              <w:rPr>
                <w:rFonts w:asciiTheme="minorHAnsi" w:eastAsiaTheme="minorEastAsia" w:hAnsiTheme="minorHAnsi"/>
                <w:noProof/>
                <w:sz w:val="22"/>
                <w:szCs w:val="22"/>
              </w:rPr>
              <w:tab/>
            </w:r>
            <w:r w:rsidR="00142EBC" w:rsidRPr="00142EBC">
              <w:rPr>
                <w:rStyle w:val="Hyperlink"/>
                <w:noProof/>
              </w:rPr>
              <w:t>Waiver and Limitation of Liability.</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_Toc512856459 \h </w:instrText>
            </w:r>
            <w:r w:rsidR="00142EBC" w:rsidRPr="00142EBC">
              <w:rPr>
                <w:noProof/>
                <w:webHidden/>
              </w:rPr>
            </w:r>
            <w:r w:rsidR="00142EBC" w:rsidRPr="00142EBC">
              <w:rPr>
                <w:noProof/>
                <w:webHidden/>
              </w:rPr>
              <w:fldChar w:fldCharType="separate"/>
            </w:r>
            <w:r w:rsidR="00171BDB">
              <w:rPr>
                <w:noProof/>
                <w:webHidden/>
              </w:rPr>
              <w:t>16</w:t>
            </w:r>
            <w:r w:rsidR="00142EBC" w:rsidRPr="00142EBC">
              <w:rPr>
                <w:noProof/>
                <w:webHidden/>
              </w:rPr>
              <w:fldChar w:fldCharType="end"/>
            </w:r>
          </w:hyperlink>
        </w:p>
        <w:p w14:paraId="254E9FA7" w14:textId="2691B452" w:rsidR="00142EBC" w:rsidRPr="00142EBC" w:rsidRDefault="00E86232">
          <w:pPr>
            <w:pStyle w:val="TOC1"/>
            <w:tabs>
              <w:tab w:val="left" w:pos="1320"/>
              <w:tab w:val="right" w:leader="dot" w:pos="9883"/>
            </w:tabs>
            <w:rPr>
              <w:rFonts w:asciiTheme="minorHAnsi" w:eastAsiaTheme="minorEastAsia" w:hAnsiTheme="minorHAnsi"/>
              <w:noProof/>
              <w:sz w:val="22"/>
              <w:szCs w:val="22"/>
            </w:rPr>
          </w:pPr>
          <w:hyperlink w:anchor="_Toc512856460" w:history="1">
            <w:r w:rsidR="00142EBC" w:rsidRPr="00142EBC">
              <w:rPr>
                <w:rStyle w:val="Hyperlink"/>
                <w:noProof/>
              </w:rPr>
              <w:t>ARTICLE 5.</w:t>
            </w:r>
            <w:r w:rsidR="00142EBC" w:rsidRPr="00142EBC">
              <w:rPr>
                <w:rFonts w:asciiTheme="minorHAnsi" w:eastAsiaTheme="minorEastAsia" w:hAnsiTheme="minorHAnsi"/>
                <w:noProof/>
                <w:sz w:val="22"/>
                <w:szCs w:val="22"/>
              </w:rPr>
              <w:tab/>
            </w:r>
            <w:r w:rsidR="00142EBC" w:rsidRPr="00142EBC">
              <w:rPr>
                <w:rStyle w:val="Hyperlink"/>
                <w:noProof/>
              </w:rPr>
              <w:t>TERMINATION</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_Toc512856460 \h </w:instrText>
            </w:r>
            <w:r w:rsidR="00142EBC" w:rsidRPr="00142EBC">
              <w:rPr>
                <w:noProof/>
                <w:webHidden/>
              </w:rPr>
            </w:r>
            <w:r w:rsidR="00142EBC" w:rsidRPr="00142EBC">
              <w:rPr>
                <w:noProof/>
                <w:webHidden/>
              </w:rPr>
              <w:fldChar w:fldCharType="separate"/>
            </w:r>
            <w:r w:rsidR="00171BDB">
              <w:rPr>
                <w:noProof/>
                <w:webHidden/>
              </w:rPr>
              <w:t>16</w:t>
            </w:r>
            <w:r w:rsidR="00142EBC" w:rsidRPr="00142EBC">
              <w:rPr>
                <w:noProof/>
                <w:webHidden/>
              </w:rPr>
              <w:fldChar w:fldCharType="end"/>
            </w:r>
          </w:hyperlink>
        </w:p>
        <w:p w14:paraId="544F8935" w14:textId="53FCA615"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61" w:history="1">
            <w:r w:rsidR="00142EBC" w:rsidRPr="00142EBC">
              <w:rPr>
                <w:rStyle w:val="Hyperlink"/>
                <w:noProof/>
              </w:rPr>
              <w:t>5.1</w:t>
            </w:r>
            <w:r w:rsidR="00142EBC" w:rsidRPr="00142EBC">
              <w:rPr>
                <w:rFonts w:asciiTheme="minorHAnsi" w:eastAsiaTheme="minorEastAsia" w:hAnsiTheme="minorHAnsi"/>
                <w:noProof/>
                <w:sz w:val="22"/>
                <w:szCs w:val="22"/>
              </w:rPr>
              <w:tab/>
            </w:r>
            <w:r w:rsidR="00142EBC" w:rsidRPr="00142EBC">
              <w:rPr>
                <w:rStyle w:val="Hyperlink"/>
                <w:noProof/>
              </w:rPr>
              <w:t>Termination by ESP</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_Toc512856461 \h </w:instrText>
            </w:r>
            <w:r w:rsidR="00142EBC" w:rsidRPr="00142EBC">
              <w:rPr>
                <w:noProof/>
                <w:webHidden/>
              </w:rPr>
            </w:r>
            <w:r w:rsidR="00142EBC" w:rsidRPr="00142EBC">
              <w:rPr>
                <w:noProof/>
                <w:webHidden/>
              </w:rPr>
              <w:fldChar w:fldCharType="separate"/>
            </w:r>
            <w:r w:rsidR="00171BDB">
              <w:rPr>
                <w:noProof/>
                <w:webHidden/>
              </w:rPr>
              <w:t>16</w:t>
            </w:r>
            <w:r w:rsidR="00142EBC" w:rsidRPr="00142EBC">
              <w:rPr>
                <w:noProof/>
                <w:webHidden/>
              </w:rPr>
              <w:fldChar w:fldCharType="end"/>
            </w:r>
          </w:hyperlink>
        </w:p>
        <w:p w14:paraId="0A4F914C" w14:textId="24020BC1"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62" w:history="1">
            <w:r w:rsidR="00142EBC" w:rsidRPr="00142EBC">
              <w:rPr>
                <w:rStyle w:val="Hyperlink"/>
                <w:noProof/>
              </w:rPr>
              <w:t>5.2</w:t>
            </w:r>
            <w:r w:rsidR="00142EBC" w:rsidRPr="00142EBC">
              <w:rPr>
                <w:rFonts w:asciiTheme="minorHAnsi" w:eastAsiaTheme="minorEastAsia" w:hAnsiTheme="minorHAnsi"/>
                <w:noProof/>
                <w:sz w:val="22"/>
                <w:szCs w:val="22"/>
              </w:rPr>
              <w:tab/>
            </w:r>
            <w:r w:rsidR="00142EBC" w:rsidRPr="00142EBC">
              <w:rPr>
                <w:rStyle w:val="Hyperlink"/>
                <w:noProof/>
              </w:rPr>
              <w:t>Termination by Owner.</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_Toc512856462 \h </w:instrText>
            </w:r>
            <w:r w:rsidR="00142EBC" w:rsidRPr="00142EBC">
              <w:rPr>
                <w:noProof/>
                <w:webHidden/>
              </w:rPr>
            </w:r>
            <w:r w:rsidR="00142EBC" w:rsidRPr="00142EBC">
              <w:rPr>
                <w:noProof/>
                <w:webHidden/>
              </w:rPr>
              <w:fldChar w:fldCharType="separate"/>
            </w:r>
            <w:r w:rsidR="00171BDB">
              <w:rPr>
                <w:noProof/>
                <w:webHidden/>
              </w:rPr>
              <w:t>17</w:t>
            </w:r>
            <w:r w:rsidR="00142EBC" w:rsidRPr="00142EBC">
              <w:rPr>
                <w:noProof/>
                <w:webHidden/>
              </w:rPr>
              <w:fldChar w:fldCharType="end"/>
            </w:r>
          </w:hyperlink>
        </w:p>
        <w:p w14:paraId="2985B853" w14:textId="2924B883"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63" w:history="1">
            <w:r w:rsidR="00142EBC" w:rsidRPr="00142EBC">
              <w:rPr>
                <w:rStyle w:val="Hyperlink"/>
                <w:noProof/>
              </w:rPr>
              <w:t>5.3</w:t>
            </w:r>
            <w:r w:rsidR="00142EBC" w:rsidRPr="00142EBC">
              <w:rPr>
                <w:rFonts w:asciiTheme="minorHAnsi" w:eastAsiaTheme="minorEastAsia" w:hAnsiTheme="minorHAnsi"/>
                <w:noProof/>
                <w:sz w:val="22"/>
                <w:szCs w:val="22"/>
              </w:rPr>
              <w:tab/>
            </w:r>
            <w:r w:rsidR="00142EBC" w:rsidRPr="00142EBC">
              <w:rPr>
                <w:rStyle w:val="Hyperlink"/>
                <w:noProof/>
              </w:rPr>
              <w:t>Termination by Execution of GESPC.</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_Toc512856463 \h </w:instrText>
            </w:r>
            <w:r w:rsidR="00142EBC" w:rsidRPr="00142EBC">
              <w:rPr>
                <w:noProof/>
                <w:webHidden/>
              </w:rPr>
            </w:r>
            <w:r w:rsidR="00142EBC" w:rsidRPr="00142EBC">
              <w:rPr>
                <w:noProof/>
                <w:webHidden/>
              </w:rPr>
              <w:fldChar w:fldCharType="separate"/>
            </w:r>
            <w:r w:rsidR="00171BDB">
              <w:rPr>
                <w:noProof/>
                <w:webHidden/>
              </w:rPr>
              <w:t>17</w:t>
            </w:r>
            <w:r w:rsidR="00142EBC" w:rsidRPr="00142EBC">
              <w:rPr>
                <w:noProof/>
                <w:webHidden/>
              </w:rPr>
              <w:fldChar w:fldCharType="end"/>
            </w:r>
          </w:hyperlink>
        </w:p>
        <w:p w14:paraId="09FD05F9" w14:textId="78CA40C9"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64" w:history="1">
            <w:r w:rsidR="00142EBC" w:rsidRPr="00142EBC">
              <w:rPr>
                <w:rStyle w:val="Hyperlink"/>
                <w:noProof/>
              </w:rPr>
              <w:t>5.4</w:t>
            </w:r>
            <w:r w:rsidR="00142EBC" w:rsidRPr="00142EBC">
              <w:rPr>
                <w:rFonts w:asciiTheme="minorHAnsi" w:eastAsiaTheme="minorEastAsia" w:hAnsiTheme="minorHAnsi"/>
                <w:noProof/>
                <w:sz w:val="22"/>
                <w:szCs w:val="22"/>
              </w:rPr>
              <w:tab/>
            </w:r>
            <w:r w:rsidR="00142EBC" w:rsidRPr="00142EBC">
              <w:rPr>
                <w:rStyle w:val="Hyperlink"/>
                <w:noProof/>
              </w:rPr>
              <w:t>Survival of Obligations.</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_Toc512856464 \h </w:instrText>
            </w:r>
            <w:r w:rsidR="00142EBC" w:rsidRPr="00142EBC">
              <w:rPr>
                <w:noProof/>
                <w:webHidden/>
              </w:rPr>
            </w:r>
            <w:r w:rsidR="00142EBC" w:rsidRPr="00142EBC">
              <w:rPr>
                <w:noProof/>
                <w:webHidden/>
              </w:rPr>
              <w:fldChar w:fldCharType="separate"/>
            </w:r>
            <w:r w:rsidR="00171BDB">
              <w:rPr>
                <w:noProof/>
                <w:webHidden/>
              </w:rPr>
              <w:t>18</w:t>
            </w:r>
            <w:r w:rsidR="00142EBC" w:rsidRPr="00142EBC">
              <w:rPr>
                <w:noProof/>
                <w:webHidden/>
              </w:rPr>
              <w:fldChar w:fldCharType="end"/>
            </w:r>
          </w:hyperlink>
        </w:p>
        <w:p w14:paraId="4ADACF50" w14:textId="48E4654D" w:rsidR="00142EBC" w:rsidRPr="00142EBC" w:rsidRDefault="00E86232">
          <w:pPr>
            <w:pStyle w:val="TOC1"/>
            <w:tabs>
              <w:tab w:val="left" w:pos="1320"/>
              <w:tab w:val="right" w:leader="dot" w:pos="9883"/>
            </w:tabs>
            <w:rPr>
              <w:rFonts w:asciiTheme="minorHAnsi" w:eastAsiaTheme="minorEastAsia" w:hAnsiTheme="minorHAnsi"/>
              <w:noProof/>
              <w:sz w:val="22"/>
              <w:szCs w:val="22"/>
            </w:rPr>
          </w:pPr>
          <w:hyperlink w:anchor="_Toc512856465" w:history="1">
            <w:r w:rsidR="00142EBC" w:rsidRPr="00142EBC">
              <w:rPr>
                <w:rStyle w:val="Hyperlink"/>
                <w:noProof/>
              </w:rPr>
              <w:t>ARTICLE 6.</w:t>
            </w:r>
            <w:r w:rsidR="00142EBC" w:rsidRPr="00142EBC">
              <w:rPr>
                <w:rFonts w:asciiTheme="minorHAnsi" w:eastAsiaTheme="minorEastAsia" w:hAnsiTheme="minorHAnsi"/>
                <w:noProof/>
                <w:sz w:val="22"/>
                <w:szCs w:val="22"/>
              </w:rPr>
              <w:tab/>
            </w:r>
            <w:r w:rsidR="00142EBC" w:rsidRPr="00142EBC">
              <w:rPr>
                <w:rStyle w:val="Hyperlink"/>
                <w:noProof/>
              </w:rPr>
              <w:t>ADDITIONAL TERMS AND CONDITIONS</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_Toc512856465 \h </w:instrText>
            </w:r>
            <w:r w:rsidR="00142EBC" w:rsidRPr="00142EBC">
              <w:rPr>
                <w:noProof/>
                <w:webHidden/>
              </w:rPr>
            </w:r>
            <w:r w:rsidR="00142EBC" w:rsidRPr="00142EBC">
              <w:rPr>
                <w:noProof/>
                <w:webHidden/>
              </w:rPr>
              <w:fldChar w:fldCharType="separate"/>
            </w:r>
            <w:r w:rsidR="00171BDB">
              <w:rPr>
                <w:noProof/>
                <w:webHidden/>
              </w:rPr>
              <w:t>18</w:t>
            </w:r>
            <w:r w:rsidR="00142EBC" w:rsidRPr="00142EBC">
              <w:rPr>
                <w:noProof/>
                <w:webHidden/>
              </w:rPr>
              <w:fldChar w:fldCharType="end"/>
            </w:r>
          </w:hyperlink>
        </w:p>
        <w:p w14:paraId="47501032" w14:textId="49029CB1"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66" w:history="1">
            <w:r w:rsidR="00142EBC" w:rsidRPr="00142EBC">
              <w:rPr>
                <w:rStyle w:val="Hyperlink"/>
                <w:noProof/>
              </w:rPr>
              <w:t>6.1</w:t>
            </w:r>
            <w:r w:rsidR="00142EBC" w:rsidRPr="00142EBC">
              <w:rPr>
                <w:rFonts w:asciiTheme="minorHAnsi" w:eastAsiaTheme="minorEastAsia" w:hAnsiTheme="minorHAnsi"/>
                <w:noProof/>
                <w:sz w:val="22"/>
                <w:szCs w:val="22"/>
              </w:rPr>
              <w:tab/>
            </w:r>
            <w:r w:rsidR="00142EBC" w:rsidRPr="00142EBC">
              <w:rPr>
                <w:rStyle w:val="Hyperlink"/>
                <w:noProof/>
              </w:rPr>
              <w:t>Audit Agreement Term.</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_Toc512856466 \h </w:instrText>
            </w:r>
            <w:r w:rsidR="00142EBC" w:rsidRPr="00142EBC">
              <w:rPr>
                <w:noProof/>
                <w:webHidden/>
              </w:rPr>
            </w:r>
            <w:r w:rsidR="00142EBC" w:rsidRPr="00142EBC">
              <w:rPr>
                <w:noProof/>
                <w:webHidden/>
              </w:rPr>
              <w:fldChar w:fldCharType="separate"/>
            </w:r>
            <w:r w:rsidR="00171BDB">
              <w:rPr>
                <w:noProof/>
                <w:webHidden/>
              </w:rPr>
              <w:t>18</w:t>
            </w:r>
            <w:r w:rsidR="00142EBC" w:rsidRPr="00142EBC">
              <w:rPr>
                <w:noProof/>
                <w:webHidden/>
              </w:rPr>
              <w:fldChar w:fldCharType="end"/>
            </w:r>
          </w:hyperlink>
        </w:p>
        <w:p w14:paraId="658A29B9" w14:textId="74209B06"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67" w:history="1">
            <w:r w:rsidR="00142EBC" w:rsidRPr="00142EBC">
              <w:rPr>
                <w:rStyle w:val="Hyperlink"/>
                <w:noProof/>
              </w:rPr>
              <w:t>6.2</w:t>
            </w:r>
            <w:r w:rsidR="00142EBC" w:rsidRPr="00142EBC">
              <w:rPr>
                <w:rFonts w:asciiTheme="minorHAnsi" w:eastAsiaTheme="minorEastAsia" w:hAnsiTheme="minorHAnsi"/>
                <w:noProof/>
                <w:sz w:val="22"/>
                <w:szCs w:val="22"/>
              </w:rPr>
              <w:tab/>
            </w:r>
            <w:r w:rsidR="00142EBC" w:rsidRPr="00142EBC">
              <w:rPr>
                <w:rStyle w:val="Hyperlink"/>
                <w:noProof/>
              </w:rPr>
              <w:t>Materials, Equipment and Supplies.</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_Toc512856467 \h </w:instrText>
            </w:r>
            <w:r w:rsidR="00142EBC" w:rsidRPr="00142EBC">
              <w:rPr>
                <w:noProof/>
                <w:webHidden/>
              </w:rPr>
            </w:r>
            <w:r w:rsidR="00142EBC" w:rsidRPr="00142EBC">
              <w:rPr>
                <w:noProof/>
                <w:webHidden/>
              </w:rPr>
              <w:fldChar w:fldCharType="separate"/>
            </w:r>
            <w:r w:rsidR="00171BDB">
              <w:rPr>
                <w:noProof/>
                <w:webHidden/>
              </w:rPr>
              <w:t>18</w:t>
            </w:r>
            <w:r w:rsidR="00142EBC" w:rsidRPr="00142EBC">
              <w:rPr>
                <w:noProof/>
                <w:webHidden/>
              </w:rPr>
              <w:fldChar w:fldCharType="end"/>
            </w:r>
          </w:hyperlink>
        </w:p>
        <w:p w14:paraId="006F9D11" w14:textId="638B8B66"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68" w:history="1">
            <w:r w:rsidR="00142EBC" w:rsidRPr="00142EBC">
              <w:rPr>
                <w:rStyle w:val="Hyperlink"/>
                <w:noProof/>
              </w:rPr>
              <w:t>6.3</w:t>
            </w:r>
            <w:r w:rsidR="00142EBC" w:rsidRPr="00142EBC">
              <w:rPr>
                <w:rFonts w:asciiTheme="minorHAnsi" w:eastAsiaTheme="minorEastAsia" w:hAnsiTheme="minorHAnsi"/>
                <w:noProof/>
                <w:sz w:val="22"/>
                <w:szCs w:val="22"/>
              </w:rPr>
              <w:tab/>
            </w:r>
            <w:r w:rsidR="00142EBC" w:rsidRPr="00142EBC">
              <w:rPr>
                <w:rStyle w:val="Hyperlink"/>
                <w:noProof/>
              </w:rPr>
              <w:t>Patent and Copyright Responsibility.</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_Toc512856468 \h </w:instrText>
            </w:r>
            <w:r w:rsidR="00142EBC" w:rsidRPr="00142EBC">
              <w:rPr>
                <w:noProof/>
                <w:webHidden/>
              </w:rPr>
            </w:r>
            <w:r w:rsidR="00142EBC" w:rsidRPr="00142EBC">
              <w:rPr>
                <w:noProof/>
                <w:webHidden/>
              </w:rPr>
              <w:fldChar w:fldCharType="separate"/>
            </w:r>
            <w:r w:rsidR="00171BDB">
              <w:rPr>
                <w:noProof/>
                <w:webHidden/>
              </w:rPr>
              <w:t>18</w:t>
            </w:r>
            <w:r w:rsidR="00142EBC" w:rsidRPr="00142EBC">
              <w:rPr>
                <w:noProof/>
                <w:webHidden/>
              </w:rPr>
              <w:fldChar w:fldCharType="end"/>
            </w:r>
          </w:hyperlink>
        </w:p>
        <w:p w14:paraId="54E93625" w14:textId="08995237"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69" w:history="1">
            <w:r w:rsidR="00142EBC" w:rsidRPr="00142EBC">
              <w:rPr>
                <w:rStyle w:val="Hyperlink"/>
                <w:noProof/>
              </w:rPr>
              <w:t>6.4</w:t>
            </w:r>
            <w:r w:rsidR="00142EBC" w:rsidRPr="00142EBC">
              <w:rPr>
                <w:rFonts w:asciiTheme="minorHAnsi" w:eastAsiaTheme="minorEastAsia" w:hAnsiTheme="minorHAnsi"/>
                <w:noProof/>
                <w:sz w:val="22"/>
                <w:szCs w:val="22"/>
              </w:rPr>
              <w:tab/>
            </w:r>
            <w:r w:rsidR="00142EBC" w:rsidRPr="00142EBC">
              <w:rPr>
                <w:rStyle w:val="Hyperlink"/>
                <w:noProof/>
              </w:rPr>
              <w:t>Insurance.</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_Toc512856469 \h </w:instrText>
            </w:r>
            <w:r w:rsidR="00142EBC" w:rsidRPr="00142EBC">
              <w:rPr>
                <w:noProof/>
                <w:webHidden/>
              </w:rPr>
            </w:r>
            <w:r w:rsidR="00142EBC" w:rsidRPr="00142EBC">
              <w:rPr>
                <w:noProof/>
                <w:webHidden/>
              </w:rPr>
              <w:fldChar w:fldCharType="separate"/>
            </w:r>
            <w:r w:rsidR="00171BDB">
              <w:rPr>
                <w:noProof/>
                <w:webHidden/>
              </w:rPr>
              <w:t>18</w:t>
            </w:r>
            <w:r w:rsidR="00142EBC" w:rsidRPr="00142EBC">
              <w:rPr>
                <w:noProof/>
                <w:webHidden/>
              </w:rPr>
              <w:fldChar w:fldCharType="end"/>
            </w:r>
          </w:hyperlink>
        </w:p>
        <w:p w14:paraId="11CF004A" w14:textId="2DD2C485"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0" w:history="1">
            <w:r w:rsidR="00142EBC" w:rsidRPr="00142EBC">
              <w:rPr>
                <w:rStyle w:val="Hyperlink"/>
                <w:noProof/>
              </w:rPr>
              <w:t>6.5</w:t>
            </w:r>
            <w:r w:rsidR="00142EBC" w:rsidRPr="00142EBC">
              <w:rPr>
                <w:rFonts w:asciiTheme="minorHAnsi" w:eastAsiaTheme="minorEastAsia" w:hAnsiTheme="minorHAnsi"/>
                <w:noProof/>
                <w:sz w:val="22"/>
                <w:szCs w:val="22"/>
              </w:rPr>
              <w:tab/>
            </w:r>
            <w:r w:rsidR="00142EBC" w:rsidRPr="00142EBC">
              <w:rPr>
                <w:rStyle w:val="Hyperlink"/>
                <w:noProof/>
              </w:rPr>
              <w:t>Owner Access to Records.</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_Toc512856470 \h </w:instrText>
            </w:r>
            <w:r w:rsidR="00142EBC" w:rsidRPr="00142EBC">
              <w:rPr>
                <w:noProof/>
                <w:webHidden/>
              </w:rPr>
            </w:r>
            <w:r w:rsidR="00142EBC" w:rsidRPr="00142EBC">
              <w:rPr>
                <w:noProof/>
                <w:webHidden/>
              </w:rPr>
              <w:fldChar w:fldCharType="separate"/>
            </w:r>
            <w:r w:rsidR="00171BDB">
              <w:rPr>
                <w:noProof/>
                <w:webHidden/>
              </w:rPr>
              <w:t>19</w:t>
            </w:r>
            <w:r w:rsidR="00142EBC" w:rsidRPr="00142EBC">
              <w:rPr>
                <w:noProof/>
                <w:webHidden/>
              </w:rPr>
              <w:fldChar w:fldCharType="end"/>
            </w:r>
          </w:hyperlink>
        </w:p>
        <w:p w14:paraId="4D4AC377" w14:textId="259353EE"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1" w:history="1">
            <w:r w:rsidR="00142EBC" w:rsidRPr="00142EBC">
              <w:rPr>
                <w:rStyle w:val="Hyperlink"/>
                <w:noProof/>
              </w:rPr>
              <w:t>6.6</w:t>
            </w:r>
            <w:r w:rsidR="00142EBC" w:rsidRPr="00142EBC">
              <w:rPr>
                <w:rFonts w:asciiTheme="minorHAnsi" w:eastAsiaTheme="minorEastAsia" w:hAnsiTheme="minorHAnsi"/>
                <w:noProof/>
                <w:sz w:val="22"/>
                <w:szCs w:val="22"/>
              </w:rPr>
              <w:tab/>
            </w:r>
            <w:r w:rsidR="00142EBC" w:rsidRPr="00142EBC">
              <w:rPr>
                <w:rStyle w:val="Hyperlink"/>
                <w:noProof/>
              </w:rPr>
              <w:t>Personnel.</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_Toc512856471 \h </w:instrText>
            </w:r>
            <w:r w:rsidR="00142EBC" w:rsidRPr="00142EBC">
              <w:rPr>
                <w:noProof/>
                <w:webHidden/>
              </w:rPr>
            </w:r>
            <w:r w:rsidR="00142EBC" w:rsidRPr="00142EBC">
              <w:rPr>
                <w:noProof/>
                <w:webHidden/>
              </w:rPr>
              <w:fldChar w:fldCharType="separate"/>
            </w:r>
            <w:r w:rsidR="00171BDB">
              <w:rPr>
                <w:noProof/>
                <w:webHidden/>
              </w:rPr>
              <w:t>19</w:t>
            </w:r>
            <w:r w:rsidR="00142EBC" w:rsidRPr="00142EBC">
              <w:rPr>
                <w:noProof/>
                <w:webHidden/>
              </w:rPr>
              <w:fldChar w:fldCharType="end"/>
            </w:r>
          </w:hyperlink>
        </w:p>
        <w:p w14:paraId="483988FE" w14:textId="5C2A755B"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2" w:history="1">
            <w:r w:rsidR="00142EBC" w:rsidRPr="00142EBC">
              <w:rPr>
                <w:rStyle w:val="Hyperlink"/>
                <w:noProof/>
              </w:rPr>
              <w:t>6.7</w:t>
            </w:r>
            <w:r w:rsidR="00142EBC" w:rsidRPr="00142EBC">
              <w:rPr>
                <w:rFonts w:asciiTheme="minorHAnsi" w:eastAsiaTheme="minorEastAsia" w:hAnsiTheme="minorHAnsi"/>
                <w:noProof/>
                <w:sz w:val="22"/>
                <w:szCs w:val="22"/>
              </w:rPr>
              <w:tab/>
            </w:r>
            <w:r w:rsidR="00142EBC" w:rsidRPr="00142EBC">
              <w:rPr>
                <w:rStyle w:val="Hyperlink"/>
                <w:noProof/>
              </w:rPr>
              <w:t>Independent Contractor.</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_Toc512856472 \h </w:instrText>
            </w:r>
            <w:r w:rsidR="00142EBC" w:rsidRPr="00142EBC">
              <w:rPr>
                <w:noProof/>
                <w:webHidden/>
              </w:rPr>
            </w:r>
            <w:r w:rsidR="00142EBC" w:rsidRPr="00142EBC">
              <w:rPr>
                <w:noProof/>
                <w:webHidden/>
              </w:rPr>
              <w:fldChar w:fldCharType="separate"/>
            </w:r>
            <w:r w:rsidR="00171BDB">
              <w:rPr>
                <w:noProof/>
                <w:webHidden/>
              </w:rPr>
              <w:t>19</w:t>
            </w:r>
            <w:r w:rsidR="00142EBC" w:rsidRPr="00142EBC">
              <w:rPr>
                <w:noProof/>
                <w:webHidden/>
              </w:rPr>
              <w:fldChar w:fldCharType="end"/>
            </w:r>
          </w:hyperlink>
        </w:p>
        <w:p w14:paraId="62494D2A" w14:textId="6748800C"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3" w:history="1">
            <w:r w:rsidR="00142EBC" w:rsidRPr="00142EBC">
              <w:rPr>
                <w:rStyle w:val="Hyperlink"/>
                <w:noProof/>
              </w:rPr>
              <w:t>6.8</w:t>
            </w:r>
            <w:r w:rsidR="00142EBC" w:rsidRPr="00142EBC">
              <w:rPr>
                <w:rFonts w:asciiTheme="minorHAnsi" w:eastAsiaTheme="minorEastAsia" w:hAnsiTheme="minorHAnsi"/>
                <w:noProof/>
                <w:sz w:val="22"/>
                <w:szCs w:val="22"/>
              </w:rPr>
              <w:tab/>
            </w:r>
            <w:r w:rsidR="00142EBC" w:rsidRPr="00142EBC">
              <w:rPr>
                <w:rStyle w:val="Hyperlink"/>
                <w:noProof/>
              </w:rPr>
              <w:t>Compliance with Applicable Law.</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_Toc512856473 \h </w:instrText>
            </w:r>
            <w:r w:rsidR="00142EBC" w:rsidRPr="00142EBC">
              <w:rPr>
                <w:noProof/>
                <w:webHidden/>
              </w:rPr>
            </w:r>
            <w:r w:rsidR="00142EBC" w:rsidRPr="00142EBC">
              <w:rPr>
                <w:noProof/>
                <w:webHidden/>
              </w:rPr>
              <w:fldChar w:fldCharType="separate"/>
            </w:r>
            <w:r w:rsidR="00171BDB">
              <w:rPr>
                <w:noProof/>
                <w:webHidden/>
              </w:rPr>
              <w:t>19</w:t>
            </w:r>
            <w:r w:rsidR="00142EBC" w:rsidRPr="00142EBC">
              <w:rPr>
                <w:noProof/>
                <w:webHidden/>
              </w:rPr>
              <w:fldChar w:fldCharType="end"/>
            </w:r>
          </w:hyperlink>
        </w:p>
        <w:p w14:paraId="31223CBE" w14:textId="3C3D6FC4"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4" w:history="1">
            <w:r w:rsidR="00142EBC" w:rsidRPr="00142EBC">
              <w:rPr>
                <w:rStyle w:val="Hyperlink"/>
                <w:noProof/>
              </w:rPr>
              <w:t>6.9</w:t>
            </w:r>
            <w:r w:rsidR="00142EBC" w:rsidRPr="00142EBC">
              <w:rPr>
                <w:rFonts w:asciiTheme="minorHAnsi" w:eastAsiaTheme="minorEastAsia" w:hAnsiTheme="minorHAnsi"/>
                <w:noProof/>
                <w:sz w:val="22"/>
                <w:szCs w:val="22"/>
              </w:rPr>
              <w:tab/>
            </w:r>
            <w:r w:rsidR="00142EBC" w:rsidRPr="00142EBC">
              <w:rPr>
                <w:rStyle w:val="Hyperlink"/>
                <w:noProof/>
              </w:rPr>
              <w:t>Indemnity.</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_Toc512856474 \h </w:instrText>
            </w:r>
            <w:r w:rsidR="00142EBC" w:rsidRPr="00142EBC">
              <w:rPr>
                <w:noProof/>
                <w:webHidden/>
              </w:rPr>
            </w:r>
            <w:r w:rsidR="00142EBC" w:rsidRPr="00142EBC">
              <w:rPr>
                <w:noProof/>
                <w:webHidden/>
              </w:rPr>
              <w:fldChar w:fldCharType="separate"/>
            </w:r>
            <w:r w:rsidR="00171BDB">
              <w:rPr>
                <w:noProof/>
                <w:webHidden/>
              </w:rPr>
              <w:t>20</w:t>
            </w:r>
            <w:r w:rsidR="00142EBC" w:rsidRPr="00142EBC">
              <w:rPr>
                <w:noProof/>
                <w:webHidden/>
              </w:rPr>
              <w:fldChar w:fldCharType="end"/>
            </w:r>
          </w:hyperlink>
        </w:p>
        <w:p w14:paraId="098121DD" w14:textId="362152A2"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5" w:history="1">
            <w:r w:rsidR="00142EBC" w:rsidRPr="00142EBC">
              <w:rPr>
                <w:rStyle w:val="Hyperlink"/>
                <w:noProof/>
              </w:rPr>
              <w:t>6.10</w:t>
            </w:r>
            <w:r w:rsidR="00142EBC" w:rsidRPr="00142EBC">
              <w:rPr>
                <w:rFonts w:asciiTheme="minorHAnsi" w:eastAsiaTheme="minorEastAsia" w:hAnsiTheme="minorHAnsi"/>
                <w:noProof/>
                <w:sz w:val="22"/>
                <w:szCs w:val="22"/>
              </w:rPr>
              <w:tab/>
            </w:r>
            <w:r w:rsidR="00142EBC" w:rsidRPr="00142EBC">
              <w:rPr>
                <w:rStyle w:val="Hyperlink"/>
                <w:noProof/>
              </w:rPr>
              <w:t>Waivers.</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_Toc512856475 \h </w:instrText>
            </w:r>
            <w:r w:rsidR="00142EBC" w:rsidRPr="00142EBC">
              <w:rPr>
                <w:noProof/>
                <w:webHidden/>
              </w:rPr>
            </w:r>
            <w:r w:rsidR="00142EBC" w:rsidRPr="00142EBC">
              <w:rPr>
                <w:noProof/>
                <w:webHidden/>
              </w:rPr>
              <w:fldChar w:fldCharType="separate"/>
            </w:r>
            <w:r w:rsidR="00171BDB">
              <w:rPr>
                <w:noProof/>
                <w:webHidden/>
              </w:rPr>
              <w:t>20</w:t>
            </w:r>
            <w:r w:rsidR="00142EBC" w:rsidRPr="00142EBC">
              <w:rPr>
                <w:noProof/>
                <w:webHidden/>
              </w:rPr>
              <w:fldChar w:fldCharType="end"/>
            </w:r>
          </w:hyperlink>
        </w:p>
        <w:p w14:paraId="39FCD0C9" w14:textId="42D51170"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6" w:history="1">
            <w:r w:rsidR="00142EBC" w:rsidRPr="00142EBC">
              <w:rPr>
                <w:rStyle w:val="Hyperlink"/>
                <w:noProof/>
              </w:rPr>
              <w:t>6.11</w:t>
            </w:r>
            <w:r w:rsidR="00142EBC" w:rsidRPr="00142EBC">
              <w:rPr>
                <w:rFonts w:asciiTheme="minorHAnsi" w:eastAsiaTheme="minorEastAsia" w:hAnsiTheme="minorHAnsi"/>
                <w:noProof/>
                <w:sz w:val="22"/>
                <w:szCs w:val="22"/>
              </w:rPr>
              <w:tab/>
            </w:r>
            <w:r w:rsidR="00142EBC" w:rsidRPr="00142EBC">
              <w:rPr>
                <w:rStyle w:val="Hyperlink"/>
                <w:noProof/>
              </w:rPr>
              <w:t>Assignment.</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_Toc512856476 \h </w:instrText>
            </w:r>
            <w:r w:rsidR="00142EBC" w:rsidRPr="00142EBC">
              <w:rPr>
                <w:noProof/>
                <w:webHidden/>
              </w:rPr>
            </w:r>
            <w:r w:rsidR="00142EBC" w:rsidRPr="00142EBC">
              <w:rPr>
                <w:noProof/>
                <w:webHidden/>
              </w:rPr>
              <w:fldChar w:fldCharType="separate"/>
            </w:r>
            <w:r w:rsidR="00171BDB">
              <w:rPr>
                <w:noProof/>
                <w:webHidden/>
              </w:rPr>
              <w:t>20</w:t>
            </w:r>
            <w:r w:rsidR="00142EBC" w:rsidRPr="00142EBC">
              <w:rPr>
                <w:noProof/>
                <w:webHidden/>
              </w:rPr>
              <w:fldChar w:fldCharType="end"/>
            </w:r>
          </w:hyperlink>
        </w:p>
        <w:p w14:paraId="32E27D05" w14:textId="5032C670"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7" w:history="1">
            <w:r w:rsidR="00142EBC" w:rsidRPr="00142EBC">
              <w:rPr>
                <w:rStyle w:val="Hyperlink"/>
                <w:noProof/>
              </w:rPr>
              <w:t>6.12</w:t>
            </w:r>
            <w:r w:rsidR="00142EBC" w:rsidRPr="00142EBC">
              <w:rPr>
                <w:rFonts w:asciiTheme="minorHAnsi" w:eastAsiaTheme="minorEastAsia" w:hAnsiTheme="minorHAnsi"/>
                <w:noProof/>
                <w:sz w:val="22"/>
                <w:szCs w:val="22"/>
              </w:rPr>
              <w:tab/>
            </w:r>
            <w:r w:rsidR="00142EBC" w:rsidRPr="00142EBC">
              <w:rPr>
                <w:rStyle w:val="Hyperlink"/>
                <w:noProof/>
              </w:rPr>
              <w:t>No Warranty by Owner.</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_Toc512856477 \h </w:instrText>
            </w:r>
            <w:r w:rsidR="00142EBC" w:rsidRPr="00142EBC">
              <w:rPr>
                <w:noProof/>
                <w:webHidden/>
              </w:rPr>
            </w:r>
            <w:r w:rsidR="00142EBC" w:rsidRPr="00142EBC">
              <w:rPr>
                <w:noProof/>
                <w:webHidden/>
              </w:rPr>
              <w:fldChar w:fldCharType="separate"/>
            </w:r>
            <w:r w:rsidR="00171BDB">
              <w:rPr>
                <w:noProof/>
                <w:webHidden/>
              </w:rPr>
              <w:t>20</w:t>
            </w:r>
            <w:r w:rsidR="00142EBC" w:rsidRPr="00142EBC">
              <w:rPr>
                <w:noProof/>
                <w:webHidden/>
              </w:rPr>
              <w:fldChar w:fldCharType="end"/>
            </w:r>
          </w:hyperlink>
        </w:p>
        <w:p w14:paraId="35E30607" w14:textId="0C498DB3"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8" w:history="1">
            <w:r w:rsidR="00142EBC" w:rsidRPr="00142EBC">
              <w:rPr>
                <w:rStyle w:val="Hyperlink"/>
                <w:noProof/>
              </w:rPr>
              <w:t>6.13</w:t>
            </w:r>
            <w:r w:rsidR="00142EBC" w:rsidRPr="00142EBC">
              <w:rPr>
                <w:rFonts w:asciiTheme="minorHAnsi" w:eastAsiaTheme="minorEastAsia" w:hAnsiTheme="minorHAnsi"/>
                <w:noProof/>
                <w:sz w:val="22"/>
                <w:szCs w:val="22"/>
              </w:rPr>
              <w:tab/>
            </w:r>
            <w:r w:rsidR="00142EBC" w:rsidRPr="00142EBC">
              <w:rPr>
                <w:rStyle w:val="Hyperlink"/>
                <w:noProof/>
              </w:rPr>
              <w:t>Time is of the Essence.</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_Toc512856478 \h </w:instrText>
            </w:r>
            <w:r w:rsidR="00142EBC" w:rsidRPr="00142EBC">
              <w:rPr>
                <w:noProof/>
                <w:webHidden/>
              </w:rPr>
            </w:r>
            <w:r w:rsidR="00142EBC" w:rsidRPr="00142EBC">
              <w:rPr>
                <w:noProof/>
                <w:webHidden/>
              </w:rPr>
              <w:fldChar w:fldCharType="separate"/>
            </w:r>
            <w:r w:rsidR="00171BDB">
              <w:rPr>
                <w:noProof/>
                <w:webHidden/>
              </w:rPr>
              <w:t>20</w:t>
            </w:r>
            <w:r w:rsidR="00142EBC" w:rsidRPr="00142EBC">
              <w:rPr>
                <w:noProof/>
                <w:webHidden/>
              </w:rPr>
              <w:fldChar w:fldCharType="end"/>
            </w:r>
          </w:hyperlink>
        </w:p>
        <w:p w14:paraId="616B12E2" w14:textId="7D329E48"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79" w:history="1">
            <w:r w:rsidR="00142EBC" w:rsidRPr="00142EBC">
              <w:rPr>
                <w:rStyle w:val="Hyperlink"/>
                <w:noProof/>
              </w:rPr>
              <w:t>6.14</w:t>
            </w:r>
            <w:r w:rsidR="00142EBC" w:rsidRPr="00142EBC">
              <w:rPr>
                <w:rFonts w:asciiTheme="minorHAnsi" w:eastAsiaTheme="minorEastAsia" w:hAnsiTheme="minorHAnsi"/>
                <w:noProof/>
                <w:sz w:val="22"/>
                <w:szCs w:val="22"/>
              </w:rPr>
              <w:tab/>
            </w:r>
            <w:r w:rsidR="00142EBC" w:rsidRPr="00142EBC">
              <w:rPr>
                <w:rStyle w:val="Hyperlink"/>
                <w:noProof/>
              </w:rPr>
              <w:t>Federal Taxpayer Identification Number and Legal Status Disclosure.</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_Toc512856479 \h </w:instrText>
            </w:r>
            <w:r w:rsidR="00142EBC" w:rsidRPr="00142EBC">
              <w:rPr>
                <w:noProof/>
                <w:webHidden/>
              </w:rPr>
            </w:r>
            <w:r w:rsidR="00142EBC" w:rsidRPr="00142EBC">
              <w:rPr>
                <w:noProof/>
                <w:webHidden/>
              </w:rPr>
              <w:fldChar w:fldCharType="separate"/>
            </w:r>
            <w:r w:rsidR="00171BDB">
              <w:rPr>
                <w:noProof/>
                <w:webHidden/>
              </w:rPr>
              <w:t>20</w:t>
            </w:r>
            <w:r w:rsidR="00142EBC" w:rsidRPr="00142EBC">
              <w:rPr>
                <w:noProof/>
                <w:webHidden/>
              </w:rPr>
              <w:fldChar w:fldCharType="end"/>
            </w:r>
          </w:hyperlink>
        </w:p>
        <w:p w14:paraId="63C047DC" w14:textId="0613E2B6"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80" w:history="1">
            <w:r w:rsidR="00142EBC" w:rsidRPr="00142EBC">
              <w:rPr>
                <w:rStyle w:val="Hyperlink"/>
                <w:noProof/>
              </w:rPr>
              <w:t>6.15</w:t>
            </w:r>
            <w:r w:rsidR="00142EBC" w:rsidRPr="00142EBC">
              <w:rPr>
                <w:rFonts w:asciiTheme="minorHAnsi" w:eastAsiaTheme="minorEastAsia" w:hAnsiTheme="minorHAnsi"/>
                <w:noProof/>
                <w:sz w:val="22"/>
                <w:szCs w:val="22"/>
              </w:rPr>
              <w:tab/>
            </w:r>
            <w:r w:rsidR="00142EBC" w:rsidRPr="00142EBC">
              <w:rPr>
                <w:rStyle w:val="Hyperlink"/>
                <w:noProof/>
              </w:rPr>
              <w:t>Governing Law.</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_Toc512856480 \h </w:instrText>
            </w:r>
            <w:r w:rsidR="00142EBC" w:rsidRPr="00142EBC">
              <w:rPr>
                <w:noProof/>
                <w:webHidden/>
              </w:rPr>
            </w:r>
            <w:r w:rsidR="00142EBC" w:rsidRPr="00142EBC">
              <w:rPr>
                <w:noProof/>
                <w:webHidden/>
              </w:rPr>
              <w:fldChar w:fldCharType="separate"/>
            </w:r>
            <w:r w:rsidR="00171BDB">
              <w:rPr>
                <w:noProof/>
                <w:webHidden/>
              </w:rPr>
              <w:t>20</w:t>
            </w:r>
            <w:r w:rsidR="00142EBC" w:rsidRPr="00142EBC">
              <w:rPr>
                <w:noProof/>
                <w:webHidden/>
              </w:rPr>
              <w:fldChar w:fldCharType="end"/>
            </w:r>
          </w:hyperlink>
        </w:p>
        <w:p w14:paraId="6291A201" w14:textId="777A7262" w:rsidR="00142EBC" w:rsidRP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81" w:history="1">
            <w:r w:rsidR="00142EBC" w:rsidRPr="00142EBC">
              <w:rPr>
                <w:rStyle w:val="Hyperlink"/>
                <w:noProof/>
              </w:rPr>
              <w:t>6.16</w:t>
            </w:r>
            <w:r w:rsidR="00142EBC" w:rsidRPr="00142EBC">
              <w:rPr>
                <w:rFonts w:asciiTheme="minorHAnsi" w:eastAsiaTheme="minorEastAsia" w:hAnsiTheme="minorHAnsi"/>
                <w:noProof/>
                <w:sz w:val="22"/>
                <w:szCs w:val="22"/>
              </w:rPr>
              <w:tab/>
            </w:r>
            <w:r w:rsidR="00142EBC" w:rsidRPr="00142EBC">
              <w:rPr>
                <w:rStyle w:val="Hyperlink"/>
                <w:noProof/>
              </w:rPr>
              <w:t>Entire Agreement.</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_Toc512856481 \h </w:instrText>
            </w:r>
            <w:r w:rsidR="00142EBC" w:rsidRPr="00142EBC">
              <w:rPr>
                <w:noProof/>
                <w:webHidden/>
              </w:rPr>
            </w:r>
            <w:r w:rsidR="00142EBC" w:rsidRPr="00142EBC">
              <w:rPr>
                <w:noProof/>
                <w:webHidden/>
              </w:rPr>
              <w:fldChar w:fldCharType="separate"/>
            </w:r>
            <w:r w:rsidR="00171BDB">
              <w:rPr>
                <w:noProof/>
                <w:webHidden/>
              </w:rPr>
              <w:t>21</w:t>
            </w:r>
            <w:r w:rsidR="00142EBC" w:rsidRPr="00142EBC">
              <w:rPr>
                <w:noProof/>
                <w:webHidden/>
              </w:rPr>
              <w:fldChar w:fldCharType="end"/>
            </w:r>
          </w:hyperlink>
        </w:p>
        <w:p w14:paraId="0800ED76" w14:textId="4FC490B9" w:rsidR="00142EBC" w:rsidRDefault="00E86232">
          <w:pPr>
            <w:pStyle w:val="TOC2"/>
            <w:tabs>
              <w:tab w:val="left" w:pos="880"/>
              <w:tab w:val="right" w:leader="dot" w:pos="9883"/>
            </w:tabs>
            <w:rPr>
              <w:rFonts w:asciiTheme="minorHAnsi" w:eastAsiaTheme="minorEastAsia" w:hAnsiTheme="minorHAnsi"/>
              <w:noProof/>
              <w:sz w:val="22"/>
              <w:szCs w:val="22"/>
            </w:rPr>
          </w:pPr>
          <w:hyperlink w:anchor="_Toc512856482" w:history="1">
            <w:r w:rsidR="00142EBC" w:rsidRPr="00142EBC">
              <w:rPr>
                <w:rStyle w:val="Hyperlink"/>
                <w:noProof/>
              </w:rPr>
              <w:t>6.17</w:t>
            </w:r>
            <w:r w:rsidR="00142EBC" w:rsidRPr="00142EBC">
              <w:rPr>
                <w:rFonts w:asciiTheme="minorHAnsi" w:eastAsiaTheme="minorEastAsia" w:hAnsiTheme="minorHAnsi"/>
                <w:noProof/>
                <w:sz w:val="22"/>
                <w:szCs w:val="22"/>
              </w:rPr>
              <w:tab/>
            </w:r>
            <w:r w:rsidR="00142EBC" w:rsidRPr="00142EBC">
              <w:rPr>
                <w:rStyle w:val="Hyperlink"/>
                <w:noProof/>
              </w:rPr>
              <w:t>Project Management.</w:t>
            </w:r>
            <w:r w:rsidR="00142EBC" w:rsidRPr="00142EBC">
              <w:rPr>
                <w:noProof/>
                <w:webHidden/>
              </w:rPr>
              <w:tab/>
            </w:r>
            <w:r w:rsidR="00142EBC" w:rsidRPr="00142EBC">
              <w:rPr>
                <w:noProof/>
                <w:webHidden/>
              </w:rPr>
              <w:fldChar w:fldCharType="begin"/>
            </w:r>
            <w:r w:rsidR="00142EBC" w:rsidRPr="00142EBC">
              <w:rPr>
                <w:noProof/>
                <w:webHidden/>
              </w:rPr>
              <w:instrText xml:space="preserve"> PAGEREF _Toc512856482 \h </w:instrText>
            </w:r>
            <w:r w:rsidR="00142EBC" w:rsidRPr="00142EBC">
              <w:rPr>
                <w:noProof/>
                <w:webHidden/>
              </w:rPr>
            </w:r>
            <w:r w:rsidR="00142EBC" w:rsidRPr="00142EBC">
              <w:rPr>
                <w:noProof/>
                <w:webHidden/>
              </w:rPr>
              <w:fldChar w:fldCharType="separate"/>
            </w:r>
            <w:r w:rsidR="00171BDB">
              <w:rPr>
                <w:noProof/>
                <w:webHidden/>
              </w:rPr>
              <w:t>22</w:t>
            </w:r>
            <w:r w:rsidR="00142EBC" w:rsidRPr="00142EBC">
              <w:rPr>
                <w:noProof/>
                <w:webHidden/>
              </w:rPr>
              <w:fldChar w:fldCharType="end"/>
            </w:r>
          </w:hyperlink>
        </w:p>
        <w:p w14:paraId="26A28D54" w14:textId="2EF82CE3" w:rsidR="00142EBC" w:rsidRDefault="00E86232">
          <w:pPr>
            <w:pStyle w:val="TOC1"/>
            <w:tabs>
              <w:tab w:val="left" w:pos="1320"/>
              <w:tab w:val="right" w:leader="dot" w:pos="9883"/>
            </w:tabs>
            <w:rPr>
              <w:rFonts w:asciiTheme="minorHAnsi" w:eastAsiaTheme="minorEastAsia" w:hAnsiTheme="minorHAnsi"/>
              <w:noProof/>
              <w:sz w:val="22"/>
              <w:szCs w:val="22"/>
            </w:rPr>
          </w:pPr>
          <w:hyperlink w:anchor="_Toc512856483" w:history="1">
            <w:r w:rsidR="00142EBC" w:rsidRPr="00050F76">
              <w:rPr>
                <w:rStyle w:val="Hyperlink"/>
                <w:noProof/>
              </w:rPr>
              <w:t>ARTICLE 7.</w:t>
            </w:r>
            <w:r w:rsidR="00142EBC">
              <w:rPr>
                <w:rFonts w:asciiTheme="minorHAnsi" w:eastAsiaTheme="minorEastAsia" w:hAnsiTheme="minorHAnsi"/>
                <w:noProof/>
                <w:sz w:val="22"/>
                <w:szCs w:val="22"/>
              </w:rPr>
              <w:tab/>
            </w:r>
            <w:r w:rsidR="00142EBC" w:rsidRPr="00050F76">
              <w:rPr>
                <w:rStyle w:val="Hyperlink"/>
                <w:noProof/>
              </w:rPr>
              <w:t>EXECUTION UNDER SEAL</w:t>
            </w:r>
            <w:r w:rsidR="00142EBC">
              <w:rPr>
                <w:noProof/>
                <w:webHidden/>
              </w:rPr>
              <w:tab/>
            </w:r>
            <w:r w:rsidR="00142EBC">
              <w:rPr>
                <w:noProof/>
                <w:webHidden/>
              </w:rPr>
              <w:fldChar w:fldCharType="begin"/>
            </w:r>
            <w:r w:rsidR="00142EBC">
              <w:rPr>
                <w:noProof/>
                <w:webHidden/>
              </w:rPr>
              <w:instrText xml:space="preserve"> PAGEREF _Toc512856483 \h </w:instrText>
            </w:r>
            <w:r w:rsidR="00142EBC">
              <w:rPr>
                <w:noProof/>
                <w:webHidden/>
              </w:rPr>
            </w:r>
            <w:r w:rsidR="00142EBC">
              <w:rPr>
                <w:noProof/>
                <w:webHidden/>
              </w:rPr>
              <w:fldChar w:fldCharType="separate"/>
            </w:r>
            <w:r w:rsidR="00171BDB">
              <w:rPr>
                <w:noProof/>
                <w:webHidden/>
              </w:rPr>
              <w:t>22</w:t>
            </w:r>
            <w:r w:rsidR="00142EBC">
              <w:rPr>
                <w:noProof/>
                <w:webHidden/>
              </w:rPr>
              <w:fldChar w:fldCharType="end"/>
            </w:r>
          </w:hyperlink>
        </w:p>
        <w:p w14:paraId="390EBD30" w14:textId="1F32CE92" w:rsidR="0033647C" w:rsidRDefault="00142EBC">
          <w:r>
            <w:fldChar w:fldCharType="end"/>
          </w:r>
        </w:p>
      </w:sdtContent>
    </w:sdt>
    <w:p w14:paraId="057CB960" w14:textId="77777777" w:rsidR="00E14F9F" w:rsidRDefault="00E14F9F" w:rsidP="0058628F">
      <w:pPr>
        <w:jc w:val="center"/>
        <w:rPr>
          <w:b/>
        </w:rPr>
        <w:sectPr w:rsidR="00E14F9F" w:rsidSect="00E14F9F">
          <w:pgSz w:w="12240" w:h="15840" w:code="1"/>
          <w:pgMar w:top="1440" w:right="1440" w:bottom="1440" w:left="907" w:header="720" w:footer="720" w:gutter="0"/>
          <w:cols w:space="720"/>
          <w:docGrid w:linePitch="360"/>
        </w:sectPr>
      </w:pPr>
    </w:p>
    <w:p w14:paraId="1CE050AC" w14:textId="77777777" w:rsidR="007F66EC" w:rsidRPr="007F66EC" w:rsidRDefault="007F66EC" w:rsidP="007F66EC">
      <w:pPr>
        <w:jc w:val="center"/>
        <w:rPr>
          <w:b/>
        </w:rPr>
      </w:pPr>
      <w:r w:rsidRPr="007F66EC">
        <w:rPr>
          <w:b/>
        </w:rPr>
        <w:t>INVESTMENT GRADE ENERGY AUDIT AGREEMENT</w:t>
      </w:r>
    </w:p>
    <w:p w14:paraId="6483A42F" w14:textId="77777777" w:rsidR="00B80D40" w:rsidRPr="00A52F25" w:rsidRDefault="00B80D40" w:rsidP="007F66EC">
      <w:r w:rsidRPr="00A52F25">
        <w:t xml:space="preserve">This Investment Grade Energy Audit Agreement (“Audit Agreement”) is made and entered into on </w:t>
      </w:r>
      <w:r w:rsidR="001A17C7" w:rsidRPr="00A52F25">
        <w:rPr>
          <w:highlight w:val="yellow"/>
        </w:rPr>
        <w:t>DATE</w:t>
      </w:r>
      <w:r w:rsidR="00340C0B" w:rsidRPr="00A52F25">
        <w:t xml:space="preserve">, </w:t>
      </w:r>
      <w:r w:rsidRPr="00A52F25">
        <w:t xml:space="preserve">by and between </w:t>
      </w:r>
      <w:r w:rsidRPr="00A52F25">
        <w:rPr>
          <w:highlight w:val="yellow"/>
        </w:rPr>
        <w:t>Agency</w:t>
      </w:r>
      <w:r w:rsidRPr="00A52F25">
        <w:t xml:space="preserve"> (“Owner”) and </w:t>
      </w:r>
      <w:r w:rsidR="001A17C7" w:rsidRPr="00274667">
        <w:rPr>
          <w:highlight w:val="yellow"/>
        </w:rPr>
        <w:t>ENERGY SERVICE PROVIDER NAME</w:t>
      </w:r>
      <w:r w:rsidR="001A17C7" w:rsidRPr="00A52F25">
        <w:t xml:space="preserve"> (</w:t>
      </w:r>
      <w:r w:rsidR="00274667">
        <w:t>“</w:t>
      </w:r>
      <w:r w:rsidRPr="00A52F25">
        <w:t>Energy Service Provider</w:t>
      </w:r>
      <w:r w:rsidR="00274667">
        <w:t>”</w:t>
      </w:r>
      <w:r w:rsidR="001A17C7" w:rsidRPr="00A52F25">
        <w:t xml:space="preserve"> or </w:t>
      </w:r>
      <w:r w:rsidRPr="00A52F25">
        <w:t>“ESP”).  Owner and ESP are referred to herein as the “Parties”.  The Parties agree as follows.</w:t>
      </w:r>
    </w:p>
    <w:p w14:paraId="293E86C7" w14:textId="77777777" w:rsidR="00B80D40" w:rsidRPr="00A52F25" w:rsidRDefault="00B80D40" w:rsidP="007F66EC">
      <w:pPr>
        <w:pStyle w:val="Heading1"/>
      </w:pPr>
      <w:bookmarkStart w:id="1" w:name="_Ref510907097"/>
      <w:bookmarkStart w:id="2" w:name="_Toc512856425"/>
      <w:r w:rsidRPr="00A52F25">
        <w:t>DEFINITIONS</w:t>
      </w:r>
      <w:bookmarkEnd w:id="1"/>
      <w:bookmarkEnd w:id="2"/>
    </w:p>
    <w:p w14:paraId="5EC542C1" w14:textId="77777777" w:rsidR="00B80D40" w:rsidRPr="00A52F25" w:rsidRDefault="00B80D40" w:rsidP="007F66EC">
      <w:r w:rsidRPr="00A52F25">
        <w:t>Unless otherwise provi</w:t>
      </w:r>
      <w:r w:rsidR="007F66EC">
        <w:t>ded herein, the following terms</w:t>
      </w:r>
      <w:r w:rsidR="0091564F" w:rsidRPr="00A52F25">
        <w:t xml:space="preserve"> shall be defined as follows:</w:t>
      </w:r>
    </w:p>
    <w:p w14:paraId="509EC45F" w14:textId="77777777" w:rsidR="00101194" w:rsidRPr="00A52F25" w:rsidRDefault="00101194" w:rsidP="00EC5304">
      <w:pPr>
        <w:pStyle w:val="Heading2"/>
      </w:pPr>
      <w:bookmarkStart w:id="3" w:name="_Toc511383223"/>
      <w:bookmarkStart w:id="4" w:name="_Toc512856426"/>
      <w:r w:rsidRPr="00A52F25">
        <w:t xml:space="preserve">“Act” shall mean the Guaranteed Energy Savings Performance Contracting Act, O.C.G.A. </w:t>
      </w:r>
      <w:r w:rsidR="00274667">
        <w:t>§§</w:t>
      </w:r>
      <w:r w:rsidRPr="00A52F25">
        <w:t xml:space="preserve"> 50-37-1 through 50-37-8, as may be amended from time to time.</w:t>
      </w:r>
      <w:bookmarkEnd w:id="3"/>
      <w:bookmarkEnd w:id="4"/>
    </w:p>
    <w:p w14:paraId="75E05DAE" w14:textId="77777777" w:rsidR="00101194" w:rsidRPr="00A52F25" w:rsidRDefault="00101194" w:rsidP="00EC5304">
      <w:pPr>
        <w:pStyle w:val="Heading2"/>
      </w:pPr>
      <w:bookmarkStart w:id="5" w:name="_Toc511383225"/>
      <w:bookmarkStart w:id="6" w:name="_Toc512856427"/>
      <w:r w:rsidRPr="00A52F25">
        <w:t>“Audit” shall mean the Investment Grade Energy Audit performed by the ESP pursuant to O.C.G.A. 50-37-3(e</w:t>
      </w:r>
      <w:r w:rsidR="0093180F" w:rsidRPr="00A52F25">
        <w:t>) in</w:t>
      </w:r>
      <w:r w:rsidRPr="00A52F25">
        <w:t xml:space="preserve"> accordance with the Audit Agreement.</w:t>
      </w:r>
      <w:bookmarkEnd w:id="5"/>
      <w:bookmarkEnd w:id="6"/>
    </w:p>
    <w:p w14:paraId="3B76CF00" w14:textId="77777777" w:rsidR="00101194" w:rsidRPr="00A52F25" w:rsidRDefault="00101194" w:rsidP="00EC5304">
      <w:pPr>
        <w:pStyle w:val="Heading2"/>
      </w:pPr>
      <w:bookmarkStart w:id="7" w:name="_Toc511383226"/>
      <w:bookmarkStart w:id="8" w:name="_Toc512856428"/>
      <w:r w:rsidRPr="00A52F25">
        <w:t xml:space="preserve">“Audit Agreement” shall mean the Investment Grade Energy Audit Agreement </w:t>
      </w:r>
      <w:r w:rsidR="00274667">
        <w:rPr>
          <w:lang w:val="en-US"/>
        </w:rPr>
        <w:t>p</w:t>
      </w:r>
      <w:r w:rsidRPr="00A52F25">
        <w:t>ursuant to which, and in accordance with which, an ESP shall conduct the Audit.</w:t>
      </w:r>
      <w:bookmarkEnd w:id="7"/>
      <w:bookmarkEnd w:id="8"/>
    </w:p>
    <w:p w14:paraId="57F01754" w14:textId="77777777" w:rsidR="00364C65" w:rsidRPr="00A52F25" w:rsidRDefault="00364C65" w:rsidP="00EC5304">
      <w:pPr>
        <w:pStyle w:val="Heading2"/>
      </w:pPr>
      <w:bookmarkStart w:id="9" w:name="_Toc511383227"/>
      <w:bookmarkStart w:id="10" w:name="_Toc512856429"/>
      <w:r w:rsidRPr="00A52F25">
        <w:t xml:space="preserve">“Audit Fee” shall mean the compensation to which ESP is entitled, if any, for performance of </w:t>
      </w:r>
      <w:r w:rsidR="00242702">
        <w:t>the Audit, as set forth in the A</w:t>
      </w:r>
      <w:r w:rsidRPr="00A52F25">
        <w:t>udit Agreement.</w:t>
      </w:r>
      <w:bookmarkEnd w:id="9"/>
      <w:bookmarkEnd w:id="10"/>
    </w:p>
    <w:p w14:paraId="30BBD3AC" w14:textId="77777777" w:rsidR="00364C65" w:rsidRPr="00A52F25" w:rsidRDefault="00364C65" w:rsidP="00EC5304">
      <w:pPr>
        <w:pStyle w:val="Heading2"/>
      </w:pPr>
      <w:bookmarkStart w:id="11" w:name="_Toc511383228"/>
      <w:bookmarkStart w:id="12" w:name="_Toc512856430"/>
      <w:r w:rsidRPr="00A52F25">
        <w:t>“Audit Report” shall mean the report that ESP is required to produce pursuant to the Audit Agreement.</w:t>
      </w:r>
      <w:bookmarkEnd w:id="11"/>
      <w:bookmarkEnd w:id="12"/>
    </w:p>
    <w:p w14:paraId="30B44560" w14:textId="77777777" w:rsidR="00364C65" w:rsidRPr="00A52F25" w:rsidRDefault="00364C65" w:rsidP="00EC5304">
      <w:pPr>
        <w:pStyle w:val="Heading2"/>
      </w:pPr>
      <w:bookmarkStart w:id="13" w:name="_Toc511383230"/>
      <w:bookmarkStart w:id="14" w:name="_Toc512856431"/>
      <w:r w:rsidRPr="00A52F25">
        <w:t>“Base Period” shall mean the period of time during which ESP shall examine consumption and usage of electricity, fossil fuels, water and other applicable utilities for the purpose for developing an appropriate Baseline.</w:t>
      </w:r>
      <w:bookmarkEnd w:id="13"/>
      <w:bookmarkEnd w:id="14"/>
    </w:p>
    <w:p w14:paraId="0ED65031" w14:textId="57A642A0" w:rsidR="00EB14B5" w:rsidRDefault="00611340" w:rsidP="00EC5304">
      <w:pPr>
        <w:pStyle w:val="Heading2"/>
      </w:pPr>
      <w:bookmarkStart w:id="15" w:name="_Toc511383231"/>
      <w:bookmarkStart w:id="16" w:name="_Toc512856432"/>
      <w:r>
        <w:t>“Baseline” is def</w:t>
      </w:r>
      <w:r>
        <w:rPr>
          <w:lang w:val="en-US"/>
        </w:rPr>
        <w:t xml:space="preserve">ined in Section </w:t>
      </w:r>
      <w:r>
        <w:rPr>
          <w:lang w:val="en-US"/>
        </w:rPr>
        <w:fldChar w:fldCharType="begin"/>
      </w:r>
      <w:r>
        <w:rPr>
          <w:lang w:val="en-US"/>
        </w:rPr>
        <w:instrText xml:space="preserve"> REF _Ref511299858 \r \h </w:instrText>
      </w:r>
      <w:r>
        <w:rPr>
          <w:lang w:val="en-US"/>
        </w:rPr>
      </w:r>
      <w:r>
        <w:rPr>
          <w:lang w:val="en-US"/>
        </w:rPr>
        <w:fldChar w:fldCharType="separate"/>
      </w:r>
      <w:r w:rsidR="00171BDB">
        <w:rPr>
          <w:lang w:val="en-US"/>
        </w:rPr>
        <w:t>2.4.3</w:t>
      </w:r>
      <w:r>
        <w:rPr>
          <w:lang w:val="en-US"/>
        </w:rPr>
        <w:fldChar w:fldCharType="end"/>
      </w:r>
      <w:r w:rsidR="00EB14B5" w:rsidRPr="00A52F25">
        <w:t>.</w:t>
      </w:r>
      <w:bookmarkEnd w:id="15"/>
      <w:bookmarkEnd w:id="16"/>
    </w:p>
    <w:p w14:paraId="4ECF12E2" w14:textId="2D0B7B2E" w:rsidR="00ED2BC0" w:rsidRPr="00ED2BC0" w:rsidRDefault="00ED2BC0" w:rsidP="00ED2BC0">
      <w:pPr>
        <w:pStyle w:val="Heading2"/>
      </w:pPr>
      <w:bookmarkStart w:id="17" w:name="_Toc512856433"/>
      <w:r>
        <w:rPr>
          <w:lang w:val="en-US"/>
        </w:rPr>
        <w:t xml:space="preserve">“Baseline Report” shall mean the Interim Deliverable described in Section </w:t>
      </w:r>
      <w:r>
        <w:rPr>
          <w:lang w:val="en-US"/>
        </w:rPr>
        <w:fldChar w:fldCharType="begin"/>
      </w:r>
      <w:r>
        <w:rPr>
          <w:lang w:val="en-US"/>
        </w:rPr>
        <w:instrText xml:space="preserve"> REF _Ref512692237 \r \h </w:instrText>
      </w:r>
      <w:r>
        <w:rPr>
          <w:lang w:val="en-US"/>
        </w:rPr>
      </w:r>
      <w:r>
        <w:rPr>
          <w:lang w:val="en-US"/>
        </w:rPr>
        <w:fldChar w:fldCharType="separate"/>
      </w:r>
      <w:r w:rsidR="00171BDB">
        <w:rPr>
          <w:lang w:val="en-US"/>
        </w:rPr>
        <w:t>2.2.2</w:t>
      </w:r>
      <w:r>
        <w:rPr>
          <w:lang w:val="en-US"/>
        </w:rPr>
        <w:fldChar w:fldCharType="end"/>
      </w:r>
      <w:r>
        <w:rPr>
          <w:lang w:val="en-US"/>
        </w:rPr>
        <w:t>.</w:t>
      </w:r>
      <w:bookmarkEnd w:id="17"/>
    </w:p>
    <w:p w14:paraId="791452F2" w14:textId="77777777" w:rsidR="00EB14B5" w:rsidRPr="00A52F25" w:rsidRDefault="00EB14B5" w:rsidP="00EC5304">
      <w:pPr>
        <w:pStyle w:val="Heading2"/>
      </w:pPr>
      <w:bookmarkStart w:id="18" w:name="_Toc511383233"/>
      <w:bookmarkStart w:id="19" w:name="_Toc512856434"/>
      <w:r w:rsidRPr="00A52F25">
        <w:t xml:space="preserve">“Contract Time for Verified Savings” shall </w:t>
      </w:r>
      <w:r w:rsidR="00242702">
        <w:rPr>
          <w:lang w:val="en-US"/>
        </w:rPr>
        <w:t>have the meaning set forth in the GESPC</w:t>
      </w:r>
      <w:r w:rsidRPr="00A52F25">
        <w:t>.</w:t>
      </w:r>
      <w:bookmarkEnd w:id="18"/>
      <w:bookmarkEnd w:id="19"/>
    </w:p>
    <w:p w14:paraId="1BBF0EDE" w14:textId="77777777" w:rsidR="00EC0008" w:rsidRPr="00A52F25" w:rsidRDefault="00EC0008" w:rsidP="00EC5304">
      <w:pPr>
        <w:pStyle w:val="Heading2"/>
      </w:pPr>
      <w:bookmarkStart w:id="20" w:name="_Toc511383234"/>
      <w:bookmarkStart w:id="21" w:name="_Toc512856435"/>
      <w:r w:rsidRPr="00A52F25">
        <w:t xml:space="preserve">“ECM” shall mean energy conservation </w:t>
      </w:r>
      <w:r w:rsidR="00242702">
        <w:t>measure</w:t>
      </w:r>
      <w:r w:rsidR="00A77A91">
        <w:t>, as defined in the Act</w:t>
      </w:r>
      <w:r w:rsidRPr="00A52F25">
        <w:t>.</w:t>
      </w:r>
      <w:bookmarkEnd w:id="20"/>
      <w:bookmarkEnd w:id="21"/>
    </w:p>
    <w:p w14:paraId="0BAA255B" w14:textId="77777777" w:rsidR="00EC0008" w:rsidRPr="00A52F25" w:rsidRDefault="00EC0008" w:rsidP="00EC5304">
      <w:pPr>
        <w:pStyle w:val="Heading2"/>
      </w:pPr>
      <w:bookmarkStart w:id="22" w:name="_Toc511383235"/>
      <w:bookmarkStart w:id="23" w:name="_Toc512856436"/>
      <w:r w:rsidRPr="00A52F25">
        <w:t xml:space="preserve">“ECM Continuing </w:t>
      </w:r>
      <w:r w:rsidR="00611340">
        <w:rPr>
          <w:lang w:val="en-US"/>
        </w:rPr>
        <w:t>S</w:t>
      </w:r>
      <w:r w:rsidRPr="00A52F25">
        <w:t xml:space="preserve">ervices” shall </w:t>
      </w:r>
      <w:r w:rsidR="00242702">
        <w:rPr>
          <w:lang w:val="en-US"/>
        </w:rPr>
        <w:t>have the meaning set forth in the GESPC</w:t>
      </w:r>
      <w:r w:rsidRPr="00A52F25">
        <w:t>.</w:t>
      </w:r>
      <w:bookmarkEnd w:id="22"/>
      <w:bookmarkEnd w:id="23"/>
    </w:p>
    <w:p w14:paraId="1967CB35" w14:textId="77777777" w:rsidR="004B6B6C" w:rsidRPr="00A52F25" w:rsidRDefault="0093180F" w:rsidP="00A77A91">
      <w:pPr>
        <w:pStyle w:val="Heading2"/>
      </w:pPr>
      <w:bookmarkStart w:id="24" w:name="_Toc511383236"/>
      <w:bookmarkStart w:id="25" w:name="_Toc512856437"/>
      <w:r w:rsidRPr="00A52F25">
        <w:t>“ESP”</w:t>
      </w:r>
      <w:bookmarkEnd w:id="24"/>
      <w:r w:rsidR="00A77A91">
        <w:rPr>
          <w:lang w:val="en-US"/>
        </w:rPr>
        <w:t xml:space="preserve"> is defined in the preamble hereto.</w:t>
      </w:r>
      <w:bookmarkEnd w:id="25"/>
    </w:p>
    <w:p w14:paraId="3DEB7E1B" w14:textId="77777777" w:rsidR="00352199" w:rsidRPr="00A52F25" w:rsidRDefault="00352199" w:rsidP="00EC5304">
      <w:pPr>
        <w:pStyle w:val="Heading2"/>
      </w:pPr>
      <w:bookmarkStart w:id="26" w:name="_Toc511383237"/>
      <w:bookmarkStart w:id="27" w:name="_Toc512856438"/>
      <w:r w:rsidRPr="00A52F25">
        <w:t>“Event of Default” shall have the meaning set forth in Article 5.</w:t>
      </w:r>
      <w:bookmarkEnd w:id="26"/>
      <w:bookmarkEnd w:id="27"/>
    </w:p>
    <w:p w14:paraId="0E51A116" w14:textId="77777777" w:rsidR="00352199" w:rsidRPr="00A52F25" w:rsidRDefault="00352199" w:rsidP="00EC5304">
      <w:pPr>
        <w:pStyle w:val="Heading2"/>
      </w:pPr>
      <w:bookmarkStart w:id="28" w:name="_Toc511383239"/>
      <w:bookmarkStart w:id="29" w:name="_Toc512856439"/>
      <w:r w:rsidRPr="00A52F25">
        <w:t xml:space="preserve">“Guaranteed Energy Savings Performance Contract” or “GESPC” shall mean </w:t>
      </w:r>
      <w:r w:rsidR="00BE1A6D">
        <w:rPr>
          <w:lang w:val="en-US"/>
        </w:rPr>
        <w:t>a</w:t>
      </w:r>
      <w:r w:rsidRPr="00A52F25">
        <w:t xml:space="preserve"> contract for the evaluation, recommendation, and implementation of one or more ECMs, and associated guaranty of Guaranteed Savings, in accordance with the Act and as more fully set forth in the terms </w:t>
      </w:r>
      <w:r w:rsidR="00BE1A6D">
        <w:rPr>
          <w:lang w:val="en-US"/>
        </w:rPr>
        <w:t>thereof</w:t>
      </w:r>
      <w:r w:rsidR="00881D52" w:rsidRPr="00A52F25">
        <w:t>.</w:t>
      </w:r>
      <w:bookmarkEnd w:id="28"/>
      <w:bookmarkEnd w:id="29"/>
    </w:p>
    <w:p w14:paraId="6C9D8336" w14:textId="77777777" w:rsidR="00881D52" w:rsidRDefault="00881D52" w:rsidP="00EC5304">
      <w:pPr>
        <w:pStyle w:val="Heading2"/>
      </w:pPr>
      <w:bookmarkStart w:id="30" w:name="_Toc511383240"/>
      <w:bookmarkStart w:id="31" w:name="_Toc512856440"/>
      <w:r w:rsidRPr="00A52F25">
        <w:t>“Guaranteed Savings” shall mean the level of energy savings, operational cost savings and revenue enhancements identified in Schedule B of the GESPC.</w:t>
      </w:r>
      <w:bookmarkEnd w:id="30"/>
      <w:bookmarkEnd w:id="31"/>
    </w:p>
    <w:p w14:paraId="71BF8DA0" w14:textId="362F8439" w:rsidR="002459E1" w:rsidRPr="002459E1" w:rsidRDefault="002459E1" w:rsidP="002459E1">
      <w:pPr>
        <w:pStyle w:val="Heading2"/>
      </w:pPr>
      <w:bookmarkStart w:id="32" w:name="_Toc512856441"/>
      <w:r>
        <w:t>“</w:t>
      </w:r>
      <w:r>
        <w:rPr>
          <w:lang w:val="en-US"/>
        </w:rPr>
        <w:t xml:space="preserve">Interim Audit Report” shall mean the Interim Deliverable </w:t>
      </w:r>
      <w:r w:rsidR="002578BA">
        <w:rPr>
          <w:lang w:val="en-US"/>
        </w:rPr>
        <w:t>describe</w:t>
      </w:r>
      <w:r>
        <w:rPr>
          <w:lang w:val="en-US"/>
        </w:rPr>
        <w:t xml:space="preserve"> in Section </w:t>
      </w:r>
      <w:r>
        <w:rPr>
          <w:lang w:val="en-US"/>
        </w:rPr>
        <w:fldChar w:fldCharType="begin"/>
      </w:r>
      <w:r>
        <w:rPr>
          <w:lang w:val="en-US"/>
        </w:rPr>
        <w:instrText xml:space="preserve"> REF _Ref512692144 \r \h </w:instrText>
      </w:r>
      <w:r>
        <w:rPr>
          <w:lang w:val="en-US"/>
        </w:rPr>
      </w:r>
      <w:r>
        <w:rPr>
          <w:lang w:val="en-US"/>
        </w:rPr>
        <w:fldChar w:fldCharType="separate"/>
      </w:r>
      <w:r w:rsidR="00171BDB">
        <w:rPr>
          <w:lang w:val="en-US"/>
        </w:rPr>
        <w:t>2.2.3</w:t>
      </w:r>
      <w:r>
        <w:rPr>
          <w:lang w:val="en-US"/>
        </w:rPr>
        <w:fldChar w:fldCharType="end"/>
      </w:r>
      <w:r>
        <w:rPr>
          <w:lang w:val="en-US"/>
        </w:rPr>
        <w:t>.</w:t>
      </w:r>
      <w:bookmarkEnd w:id="32"/>
    </w:p>
    <w:p w14:paraId="5CA91940" w14:textId="370C6C5D" w:rsidR="002459E1" w:rsidRDefault="002459E1" w:rsidP="00EC5304">
      <w:pPr>
        <w:pStyle w:val="Heading2"/>
      </w:pPr>
      <w:bookmarkStart w:id="33" w:name="_Toc512856442"/>
      <w:bookmarkStart w:id="34" w:name="_Toc511383241"/>
      <w:r>
        <w:rPr>
          <w:lang w:val="en-US"/>
        </w:rPr>
        <w:t xml:space="preserve">“Interim Deliverables” shall mean the deliverables identified in Section </w:t>
      </w:r>
      <w:r>
        <w:rPr>
          <w:lang w:val="en-US"/>
        </w:rPr>
        <w:fldChar w:fldCharType="begin"/>
      </w:r>
      <w:r>
        <w:rPr>
          <w:lang w:val="en-US"/>
        </w:rPr>
        <w:instrText xml:space="preserve"> REF _Ref512687369 \r \h </w:instrText>
      </w:r>
      <w:r>
        <w:rPr>
          <w:lang w:val="en-US"/>
        </w:rPr>
      </w:r>
      <w:r>
        <w:rPr>
          <w:lang w:val="en-US"/>
        </w:rPr>
        <w:fldChar w:fldCharType="separate"/>
      </w:r>
      <w:r w:rsidR="00171BDB">
        <w:rPr>
          <w:lang w:val="en-US"/>
        </w:rPr>
        <w:t>2.2</w:t>
      </w:r>
      <w:r>
        <w:rPr>
          <w:lang w:val="en-US"/>
        </w:rPr>
        <w:fldChar w:fldCharType="end"/>
      </w:r>
      <w:r>
        <w:rPr>
          <w:lang w:val="en-US"/>
        </w:rPr>
        <w:t>.</w:t>
      </w:r>
      <w:bookmarkEnd w:id="33"/>
    </w:p>
    <w:p w14:paraId="5E3A9C44" w14:textId="77777777" w:rsidR="00881D52" w:rsidRPr="00A52F25" w:rsidRDefault="00881D52" w:rsidP="00EC5304">
      <w:pPr>
        <w:pStyle w:val="Heading2"/>
      </w:pPr>
      <w:bookmarkStart w:id="35" w:name="_Toc512856443"/>
      <w:r w:rsidRPr="00A52F25">
        <w:t xml:space="preserve">“Material Change” shall </w:t>
      </w:r>
      <w:r w:rsidR="00A77A91">
        <w:rPr>
          <w:lang w:val="en-US"/>
        </w:rPr>
        <w:t>have the meaning set forth in the GESPC</w:t>
      </w:r>
      <w:r w:rsidR="00EC5304">
        <w:t>.</w:t>
      </w:r>
      <w:bookmarkEnd w:id="34"/>
      <w:bookmarkEnd w:id="35"/>
    </w:p>
    <w:p w14:paraId="065A3F93" w14:textId="77777777" w:rsidR="00944817" w:rsidRPr="00A52F25" w:rsidRDefault="00944817" w:rsidP="00EC5304">
      <w:pPr>
        <w:pStyle w:val="Heading2"/>
      </w:pPr>
      <w:bookmarkStart w:id="36" w:name="_Toc511383244"/>
      <w:bookmarkStart w:id="37" w:name="_Toc512856445"/>
      <w:r w:rsidRPr="00A52F25">
        <w:t>“Premises” shall mean the facilities listed in Attachment A of the A</w:t>
      </w:r>
      <w:r w:rsidR="00242702">
        <w:t>udit Agreement</w:t>
      </w:r>
      <w:r w:rsidRPr="00A52F25">
        <w:t>.</w:t>
      </w:r>
      <w:bookmarkEnd w:id="36"/>
      <w:bookmarkEnd w:id="37"/>
    </w:p>
    <w:p w14:paraId="4F458E11" w14:textId="31AE6BD5" w:rsidR="00944817" w:rsidRPr="00A52F25" w:rsidRDefault="00A114DC" w:rsidP="00EC5304">
      <w:pPr>
        <w:pStyle w:val="Heading2"/>
      </w:pPr>
      <w:bookmarkStart w:id="38" w:name="_Toc511383247"/>
      <w:bookmarkStart w:id="39" w:name="_Toc512856446"/>
      <w:r w:rsidRPr="00A52F25">
        <w:t>“Project” shall mean the design and installation of ECM</w:t>
      </w:r>
      <w:r w:rsidR="00154DF4">
        <w:t>s, operation and maintenance of</w:t>
      </w:r>
      <w:r w:rsidRPr="00A52F25">
        <w:t xml:space="preserve"> ECMs, and all other Work and services required under a GESPC.</w:t>
      </w:r>
      <w:bookmarkEnd w:id="38"/>
      <w:bookmarkEnd w:id="39"/>
    </w:p>
    <w:p w14:paraId="3A680DB3" w14:textId="77777777" w:rsidR="00CD3561" w:rsidRPr="00A52F25" w:rsidRDefault="00CD3561" w:rsidP="00EC5304">
      <w:pPr>
        <w:pStyle w:val="Heading2"/>
      </w:pPr>
      <w:bookmarkStart w:id="40" w:name="_Toc511383248"/>
      <w:bookmarkStart w:id="41" w:name="_Toc512856447"/>
      <w:r w:rsidRPr="00A52F25">
        <w:t xml:space="preserve">“Project Installation Schedule” shall </w:t>
      </w:r>
      <w:r w:rsidR="00242702">
        <w:rPr>
          <w:lang w:val="en-US"/>
        </w:rPr>
        <w:t>have the meaning set forth in the GESPC</w:t>
      </w:r>
      <w:r w:rsidR="00EC5304">
        <w:t>.</w:t>
      </w:r>
      <w:bookmarkEnd w:id="40"/>
      <w:bookmarkEnd w:id="41"/>
    </w:p>
    <w:p w14:paraId="44E2589B" w14:textId="77777777" w:rsidR="00CD3561" w:rsidRPr="00A52F25" w:rsidRDefault="00CD3561" w:rsidP="00EC5304">
      <w:pPr>
        <w:pStyle w:val="Heading2"/>
      </w:pPr>
      <w:bookmarkStart w:id="42" w:name="_Toc511383249"/>
      <w:bookmarkStart w:id="43" w:name="_Toc512856448"/>
      <w:r w:rsidRPr="00A52F25">
        <w:t xml:space="preserve">“Proposed Savings” shall mean anticipated </w:t>
      </w:r>
      <w:r w:rsidR="009C6CC0" w:rsidRPr="00A52F25">
        <w:t>energy savings, operational cost savings, and revenue enhancements</w:t>
      </w:r>
      <w:r w:rsidRPr="00A52F25">
        <w:t xml:space="preserve">, but only if such amounts are verifiable and appropriate, </w:t>
      </w:r>
      <w:r w:rsidR="00A114DC" w:rsidRPr="00A52F25">
        <w:t>as</w:t>
      </w:r>
      <w:r w:rsidRPr="00A52F25">
        <w:t xml:space="preserve"> set forth in the Audit Agreement.</w:t>
      </w:r>
      <w:bookmarkEnd w:id="42"/>
      <w:bookmarkEnd w:id="43"/>
    </w:p>
    <w:p w14:paraId="3A6DFE36" w14:textId="77777777" w:rsidR="009C62DF" w:rsidRPr="00A52F25" w:rsidRDefault="009C62DF" w:rsidP="00EC5304">
      <w:pPr>
        <w:pStyle w:val="Heading2"/>
      </w:pPr>
      <w:bookmarkStart w:id="44" w:name="_Toc511383251"/>
      <w:bookmarkStart w:id="45" w:name="_Toc512856449"/>
      <w:r w:rsidRPr="00A52F25">
        <w:t xml:space="preserve">“Verified Savings” shall </w:t>
      </w:r>
      <w:r w:rsidR="00242702">
        <w:rPr>
          <w:lang w:val="en-US"/>
        </w:rPr>
        <w:t>have the meaning set forth in the</w:t>
      </w:r>
      <w:r w:rsidRPr="00A52F25">
        <w:t xml:space="preserve"> GESPC.</w:t>
      </w:r>
      <w:bookmarkEnd w:id="44"/>
      <w:bookmarkEnd w:id="45"/>
    </w:p>
    <w:p w14:paraId="28BE3788" w14:textId="77777777" w:rsidR="005A0E77" w:rsidRPr="00A52F25" w:rsidRDefault="005A0E77" w:rsidP="00EC5304">
      <w:pPr>
        <w:pStyle w:val="Heading1"/>
      </w:pPr>
      <w:bookmarkStart w:id="46" w:name="_Ref510907119"/>
      <w:bookmarkStart w:id="47" w:name="_Toc512856450"/>
      <w:r w:rsidRPr="00A52F25">
        <w:t>SCOPE OF ENERGY AUDIT AND ENERGY AUDIT REPORT</w:t>
      </w:r>
      <w:bookmarkEnd w:id="46"/>
      <w:bookmarkEnd w:id="47"/>
    </w:p>
    <w:p w14:paraId="2465350C" w14:textId="77777777" w:rsidR="005A0E77" w:rsidRPr="00EC5304" w:rsidRDefault="005A0E77" w:rsidP="00EC5304">
      <w:pPr>
        <w:pStyle w:val="Heading2"/>
        <w:rPr>
          <w:b/>
        </w:rPr>
      </w:pPr>
      <w:bookmarkStart w:id="48" w:name="_Ref510910240"/>
      <w:bookmarkStart w:id="49" w:name="_Toc512856451"/>
      <w:r w:rsidRPr="00EC5304">
        <w:rPr>
          <w:b/>
        </w:rPr>
        <w:t>Energy Audit</w:t>
      </w:r>
      <w:r w:rsidR="00EC5304">
        <w:rPr>
          <w:b/>
          <w:lang w:val="en-US"/>
        </w:rPr>
        <w:t>.</w:t>
      </w:r>
      <w:bookmarkEnd w:id="48"/>
      <w:bookmarkEnd w:id="49"/>
      <w:r w:rsidRPr="00EC5304">
        <w:rPr>
          <w:b/>
        </w:rPr>
        <w:t xml:space="preserve"> </w:t>
      </w:r>
    </w:p>
    <w:p w14:paraId="59B0E2A0" w14:textId="77777777" w:rsidR="007E389C" w:rsidRDefault="007E389C" w:rsidP="007F66EC">
      <w:r w:rsidRPr="00A52F25">
        <w:t>ESP shall perform an Investment Grade Energy Audit (“Audit”)</w:t>
      </w:r>
      <w:r w:rsidR="002459E1">
        <w:t>,</w:t>
      </w:r>
      <w:r w:rsidRPr="00A52F25">
        <w:t xml:space="preserve"> as defined in the Act and in accordance with this Audit Agreement, of the Premises identified in Attachment A.</w:t>
      </w:r>
      <w:r w:rsidR="002459E1">
        <w:t xml:space="preserve">  </w:t>
      </w:r>
    </w:p>
    <w:p w14:paraId="71F30916" w14:textId="77777777" w:rsidR="002459E1" w:rsidRDefault="002459E1" w:rsidP="002459E1">
      <w:pPr>
        <w:pStyle w:val="Heading2"/>
        <w:rPr>
          <w:b/>
          <w:lang w:val="en-US"/>
        </w:rPr>
      </w:pPr>
      <w:bookmarkStart w:id="50" w:name="_Ref512687369"/>
      <w:bookmarkStart w:id="51" w:name="_Toc512856452"/>
      <w:r>
        <w:rPr>
          <w:b/>
          <w:lang w:val="en-US"/>
        </w:rPr>
        <w:t>Interim Deliverables</w:t>
      </w:r>
      <w:bookmarkEnd w:id="50"/>
      <w:bookmarkEnd w:id="51"/>
    </w:p>
    <w:p w14:paraId="13B07F97" w14:textId="669FD7E1" w:rsidR="002459E1" w:rsidRPr="00D05F38" w:rsidRDefault="002459E1" w:rsidP="002459E1">
      <w:pPr>
        <w:pStyle w:val="Heading3"/>
      </w:pPr>
      <w:r>
        <w:rPr>
          <w:lang w:val="en-US"/>
        </w:rPr>
        <w:t xml:space="preserve">In furtherance of the Audit, ESP shall submit the Interim Deliverables described in this Section </w:t>
      </w:r>
      <w:r>
        <w:rPr>
          <w:lang w:val="en-US"/>
        </w:rPr>
        <w:fldChar w:fldCharType="begin"/>
      </w:r>
      <w:r>
        <w:rPr>
          <w:lang w:val="en-US"/>
        </w:rPr>
        <w:instrText xml:space="preserve"> REF _Ref512687369 \r \h </w:instrText>
      </w:r>
      <w:r>
        <w:rPr>
          <w:lang w:val="en-US"/>
        </w:rPr>
      </w:r>
      <w:r>
        <w:rPr>
          <w:lang w:val="en-US"/>
        </w:rPr>
        <w:fldChar w:fldCharType="separate"/>
      </w:r>
      <w:r w:rsidR="00171BDB">
        <w:rPr>
          <w:lang w:val="en-US"/>
        </w:rPr>
        <w:t>2.2</w:t>
      </w:r>
      <w:r>
        <w:rPr>
          <w:lang w:val="en-US"/>
        </w:rPr>
        <w:fldChar w:fldCharType="end"/>
      </w:r>
      <w:r>
        <w:rPr>
          <w:lang w:val="en-US"/>
        </w:rPr>
        <w:t xml:space="preserve">.  </w:t>
      </w:r>
    </w:p>
    <w:p w14:paraId="751B7B39" w14:textId="3FD598CD" w:rsidR="002459E1" w:rsidRDefault="00ED2BC0" w:rsidP="002459E1">
      <w:pPr>
        <w:pStyle w:val="Heading3"/>
      </w:pPr>
      <w:bookmarkStart w:id="52" w:name="_Ref512692237"/>
      <w:r>
        <w:rPr>
          <w:lang w:val="en-US"/>
        </w:rPr>
        <w:t xml:space="preserve">Baseline </w:t>
      </w:r>
      <w:r w:rsidR="00992298">
        <w:t xml:space="preserve">Report. </w:t>
      </w:r>
      <w:r w:rsidR="002459E1" w:rsidRPr="00D05F38">
        <w:rPr>
          <w:lang w:val="en-US"/>
        </w:rPr>
        <w:t xml:space="preserve">The </w:t>
      </w:r>
      <w:r>
        <w:rPr>
          <w:lang w:val="en-US"/>
        </w:rPr>
        <w:t>Baseline Report</w:t>
      </w:r>
      <w:r w:rsidR="002459E1">
        <w:rPr>
          <w:lang w:val="en-US"/>
        </w:rPr>
        <w:t xml:space="preserve"> presents ESP’s initial Baseline </w:t>
      </w:r>
      <w:r w:rsidR="002459E1">
        <w:t>evaluation and analysis, including measurement and verification approach a</w:t>
      </w:r>
      <w:r w:rsidR="00154DF4">
        <w:t xml:space="preserve">nd related Baseline activities. </w:t>
      </w:r>
      <w:r w:rsidR="002459E1">
        <w:rPr>
          <w:lang w:val="en-US"/>
        </w:rPr>
        <w:t>T</w:t>
      </w:r>
      <w:r w:rsidR="002459E1">
        <w:t xml:space="preserve">he draft Measurement and Verification Plan or approach </w:t>
      </w:r>
      <w:r w:rsidR="002459E1">
        <w:rPr>
          <w:lang w:val="en-US"/>
        </w:rPr>
        <w:t xml:space="preserve">must </w:t>
      </w:r>
      <w:r w:rsidR="002459E1">
        <w:t xml:space="preserve">be submitted to and discussed with </w:t>
      </w:r>
      <w:r w:rsidR="0017262E">
        <w:t>Owner</w:t>
      </w:r>
      <w:r w:rsidR="002459E1">
        <w:rPr>
          <w:lang w:val="en-US"/>
        </w:rPr>
        <w:t xml:space="preserve"> </w:t>
      </w:r>
      <w:r w:rsidR="002459E1">
        <w:t>before</w:t>
      </w:r>
      <w:r w:rsidR="002459E1">
        <w:rPr>
          <w:lang w:val="en-US"/>
        </w:rPr>
        <w:t xml:space="preserve"> submitting </w:t>
      </w:r>
      <w:r>
        <w:t xml:space="preserve">Baseline </w:t>
      </w:r>
      <w:r w:rsidRPr="001E0188">
        <w:t>Report</w:t>
      </w:r>
      <w:r w:rsidR="00461BCD">
        <w:t xml:space="preserve">. </w:t>
      </w:r>
      <w:r w:rsidR="002459E1" w:rsidRPr="001E0188">
        <w:rPr>
          <w:lang w:val="en-US"/>
        </w:rPr>
        <w:t xml:space="preserve">The </w:t>
      </w:r>
      <w:r w:rsidRPr="001E0188">
        <w:rPr>
          <w:lang w:val="en-US"/>
        </w:rPr>
        <w:t>Baseline Report</w:t>
      </w:r>
      <w:r w:rsidR="002459E1" w:rsidRPr="001E0188">
        <w:t xml:space="preserve"> </w:t>
      </w:r>
      <w:r w:rsidR="002459E1" w:rsidRPr="001E0188">
        <w:rPr>
          <w:lang w:val="en-US"/>
        </w:rPr>
        <w:t xml:space="preserve">must </w:t>
      </w:r>
      <w:r w:rsidR="002459E1" w:rsidRPr="001E0188">
        <w:t xml:space="preserve">reflect results of </w:t>
      </w:r>
      <w:r w:rsidR="002459E1" w:rsidRPr="001E0188">
        <w:rPr>
          <w:lang w:val="en-US"/>
        </w:rPr>
        <w:t xml:space="preserve">activities required by </w:t>
      </w:r>
      <w:r w:rsidR="002459E1" w:rsidRPr="001E0188">
        <w:t xml:space="preserve">Sections </w:t>
      </w:r>
      <w:r w:rsidR="002459E1" w:rsidRPr="001E0188">
        <w:fldChar w:fldCharType="begin"/>
      </w:r>
      <w:r w:rsidR="002459E1" w:rsidRPr="001E0188">
        <w:instrText xml:space="preserve"> REF _Ref512687517 \r \h </w:instrText>
      </w:r>
      <w:r w:rsidR="00416DEC" w:rsidRPr="001E0188">
        <w:instrText xml:space="preserve"> \* MERGEFORMAT </w:instrText>
      </w:r>
      <w:r w:rsidR="002459E1" w:rsidRPr="001E0188">
        <w:fldChar w:fldCharType="separate"/>
      </w:r>
      <w:r w:rsidR="00171BDB">
        <w:t>2.4.1</w:t>
      </w:r>
      <w:r w:rsidR="002459E1" w:rsidRPr="001E0188">
        <w:fldChar w:fldCharType="end"/>
      </w:r>
      <w:r w:rsidR="002459E1" w:rsidRPr="001E0188">
        <w:t xml:space="preserve"> through </w:t>
      </w:r>
      <w:r w:rsidR="002459E1" w:rsidRPr="001E0188">
        <w:fldChar w:fldCharType="begin"/>
      </w:r>
      <w:r w:rsidR="002459E1" w:rsidRPr="001E0188">
        <w:instrText xml:space="preserve"> REF _Ref511299858 \r \h </w:instrText>
      </w:r>
      <w:r w:rsidR="00416DEC" w:rsidRPr="001E0188">
        <w:instrText xml:space="preserve"> \* MERGEFORMAT </w:instrText>
      </w:r>
      <w:r w:rsidR="002459E1" w:rsidRPr="001E0188">
        <w:fldChar w:fldCharType="separate"/>
      </w:r>
      <w:r w:rsidR="00171BDB">
        <w:t>2.4.3</w:t>
      </w:r>
      <w:r w:rsidR="002459E1" w:rsidRPr="001E0188">
        <w:fldChar w:fldCharType="end"/>
      </w:r>
      <w:r w:rsidR="002459E1" w:rsidRPr="001E0188">
        <w:rPr>
          <w:lang w:val="en-US"/>
        </w:rPr>
        <w:t xml:space="preserve"> and Section </w:t>
      </w:r>
      <w:r w:rsidR="002459E1" w:rsidRPr="001E0188">
        <w:rPr>
          <w:lang w:val="en-US"/>
        </w:rPr>
        <w:fldChar w:fldCharType="begin"/>
      </w:r>
      <w:r w:rsidR="002459E1" w:rsidRPr="001E0188">
        <w:rPr>
          <w:lang w:val="en-US"/>
        </w:rPr>
        <w:instrText xml:space="preserve"> REF _Ref512690558 \r \h </w:instrText>
      </w:r>
      <w:r w:rsidR="00416DEC" w:rsidRPr="001E0188">
        <w:rPr>
          <w:lang w:val="en-US"/>
        </w:rPr>
        <w:instrText xml:space="preserve"> \* MERGEFORMAT </w:instrText>
      </w:r>
      <w:r w:rsidR="002459E1" w:rsidRPr="001E0188">
        <w:rPr>
          <w:lang w:val="en-US"/>
        </w:rPr>
      </w:r>
      <w:r w:rsidR="002459E1" w:rsidRPr="001E0188">
        <w:rPr>
          <w:lang w:val="en-US"/>
        </w:rPr>
        <w:fldChar w:fldCharType="separate"/>
      </w:r>
      <w:r w:rsidR="00171BDB">
        <w:rPr>
          <w:lang w:val="en-US"/>
        </w:rPr>
        <w:t>2.4.6</w:t>
      </w:r>
      <w:r w:rsidR="002459E1" w:rsidRPr="001E0188">
        <w:rPr>
          <w:lang w:val="en-US"/>
        </w:rPr>
        <w:fldChar w:fldCharType="end"/>
      </w:r>
      <w:r w:rsidR="002459E1" w:rsidRPr="001E0188">
        <w:t>.</w:t>
      </w:r>
      <w:r w:rsidR="002459E1">
        <w:t xml:space="preserve"> </w:t>
      </w:r>
      <w:r w:rsidR="00154DF4">
        <w:rPr>
          <w:lang w:val="en-US"/>
        </w:rPr>
        <w:t>T</w:t>
      </w:r>
      <w:r w:rsidR="00154DF4">
        <w:t>he</w:t>
      </w:r>
      <w:r w:rsidR="002459E1">
        <w:t xml:space="preserve"> </w:t>
      </w:r>
      <w:r>
        <w:t>Baseline Report</w:t>
      </w:r>
      <w:r w:rsidR="002459E1">
        <w:t xml:space="preserve"> </w:t>
      </w:r>
      <w:r w:rsidR="002459E1">
        <w:rPr>
          <w:lang w:val="en-US"/>
        </w:rPr>
        <w:t xml:space="preserve">must be </w:t>
      </w:r>
      <w:r w:rsidR="002459E1">
        <w:t xml:space="preserve">consistent with </w:t>
      </w:r>
      <w:r w:rsidR="002459E1">
        <w:rPr>
          <w:lang w:val="en-US"/>
        </w:rPr>
        <w:t xml:space="preserve">the </w:t>
      </w:r>
      <w:r w:rsidR="002459E1">
        <w:t xml:space="preserve">format of </w:t>
      </w:r>
      <w:r w:rsidR="002459E1">
        <w:rPr>
          <w:lang w:val="en-US"/>
        </w:rPr>
        <w:t>Audit Report</w:t>
      </w:r>
      <w:r w:rsidR="002459E1">
        <w:t xml:space="preserve"> for those </w:t>
      </w:r>
      <w:r w:rsidR="002459E1">
        <w:rPr>
          <w:lang w:val="en-US"/>
        </w:rPr>
        <w:t xml:space="preserve">sections related to </w:t>
      </w:r>
      <w:r w:rsidR="002459E1">
        <w:t xml:space="preserve">facility description and Baseline to minimize rework for </w:t>
      </w:r>
      <w:r w:rsidR="002459E1">
        <w:rPr>
          <w:lang w:val="en-US"/>
        </w:rPr>
        <w:t xml:space="preserve">the Audit Report, including but not limited to </w:t>
      </w:r>
      <w:r w:rsidR="002459E1">
        <w:t>Volume 1</w:t>
      </w:r>
      <w:r w:rsidR="002459E1">
        <w:rPr>
          <w:lang w:val="en-US"/>
        </w:rPr>
        <w:t xml:space="preserve">, </w:t>
      </w:r>
      <w:r w:rsidR="002459E1">
        <w:t xml:space="preserve">Schedules </w:t>
      </w:r>
      <w:r w:rsidR="002459E1">
        <w:rPr>
          <w:lang w:val="en-US"/>
        </w:rPr>
        <w:t>D</w:t>
      </w:r>
      <w:r w:rsidR="002459E1">
        <w:t xml:space="preserve">, </w:t>
      </w:r>
      <w:r w:rsidR="002459E1">
        <w:rPr>
          <w:lang w:val="en-US"/>
        </w:rPr>
        <w:t>E</w:t>
      </w:r>
      <w:r w:rsidR="004F5694">
        <w:rPr>
          <w:lang w:val="en-US"/>
        </w:rPr>
        <w:t>,</w:t>
      </w:r>
      <w:r w:rsidR="002459E1">
        <w:t xml:space="preserve"> and M, and Volume 2</w:t>
      </w:r>
      <w:r w:rsidR="002459E1">
        <w:rPr>
          <w:lang w:val="en-US"/>
        </w:rPr>
        <w:t>, Sections 1 (description of Premises) and 3 (proposed Baseline)</w:t>
      </w:r>
      <w:r w:rsidR="00461BCD">
        <w:t>.</w:t>
      </w:r>
      <w:r w:rsidR="002459E1">
        <w:t xml:space="preserve"> </w:t>
      </w:r>
      <w:r w:rsidR="002459E1">
        <w:rPr>
          <w:lang w:val="en-US"/>
        </w:rPr>
        <w:t>ESP</w:t>
      </w:r>
      <w:r w:rsidR="004F5694">
        <w:t xml:space="preserve"> </w:t>
      </w:r>
      <w:r w:rsidR="00C2438B">
        <w:rPr>
          <w:lang w:val="en-US"/>
        </w:rPr>
        <w:t>also</w:t>
      </w:r>
      <w:r w:rsidR="00C2438B">
        <w:t xml:space="preserve"> </w:t>
      </w:r>
      <w:r w:rsidR="00C2438B">
        <w:rPr>
          <w:lang w:val="en-US"/>
        </w:rPr>
        <w:t>s</w:t>
      </w:r>
      <w:r w:rsidR="004F5694">
        <w:rPr>
          <w:lang w:val="en-US"/>
        </w:rPr>
        <w:t xml:space="preserve">hall </w:t>
      </w:r>
      <w:r w:rsidR="002459E1">
        <w:t xml:space="preserve">provide any other information that would support </w:t>
      </w:r>
      <w:r w:rsidR="002459E1">
        <w:rPr>
          <w:lang w:val="en-US"/>
        </w:rPr>
        <w:t xml:space="preserve">the proposed </w:t>
      </w:r>
      <w:r w:rsidR="002459E1">
        <w:t>Baseline (</w:t>
      </w:r>
      <w:r w:rsidR="002459E1">
        <w:rPr>
          <w:lang w:val="en-US"/>
        </w:rPr>
        <w:t>e.g.,</w:t>
      </w:r>
      <w:r w:rsidR="002459E1">
        <w:t xml:space="preserve"> sample utility bills, detailed utility analysis, measurement and trending/monitoring data)</w:t>
      </w:r>
      <w:r w:rsidR="002459E1">
        <w:rPr>
          <w:lang w:val="en-US"/>
        </w:rPr>
        <w:t>.</w:t>
      </w:r>
      <w:bookmarkEnd w:id="52"/>
    </w:p>
    <w:p w14:paraId="3A5342D4" w14:textId="092BDBF1" w:rsidR="002459E1" w:rsidRPr="00A52F25" w:rsidRDefault="00992298" w:rsidP="007F66EC">
      <w:pPr>
        <w:pStyle w:val="Heading3"/>
      </w:pPr>
      <w:bookmarkStart w:id="53" w:name="_Ref512692144"/>
      <w:r>
        <w:t xml:space="preserve">Interim Audit Report. </w:t>
      </w:r>
      <w:r w:rsidR="002459E1">
        <w:rPr>
          <w:lang w:val="en-US"/>
        </w:rPr>
        <w:t xml:space="preserve">The Interim Audit Report presents a </w:t>
      </w:r>
      <w:r w:rsidR="002459E1">
        <w:t>list of potential ECMs under development, as described in Section</w:t>
      </w:r>
      <w:r w:rsidR="002459E1">
        <w:rPr>
          <w:lang w:val="en-US"/>
        </w:rPr>
        <w:t xml:space="preserve"> </w:t>
      </w:r>
      <w:r w:rsidR="002459E1">
        <w:rPr>
          <w:lang w:val="en-US"/>
        </w:rPr>
        <w:fldChar w:fldCharType="begin"/>
      </w:r>
      <w:r w:rsidR="002459E1">
        <w:rPr>
          <w:lang w:val="en-US"/>
        </w:rPr>
        <w:instrText xml:space="preserve"> REF _Ref511300282 \r \h </w:instrText>
      </w:r>
      <w:r w:rsidR="002459E1">
        <w:rPr>
          <w:lang w:val="en-US"/>
        </w:rPr>
      </w:r>
      <w:r w:rsidR="002459E1">
        <w:rPr>
          <w:lang w:val="en-US"/>
        </w:rPr>
        <w:fldChar w:fldCharType="separate"/>
      </w:r>
      <w:r w:rsidR="00171BDB">
        <w:rPr>
          <w:lang w:val="en-US"/>
        </w:rPr>
        <w:t>2.4.4</w:t>
      </w:r>
      <w:r w:rsidR="002459E1">
        <w:rPr>
          <w:lang w:val="en-US"/>
        </w:rPr>
        <w:fldChar w:fldCharType="end"/>
      </w:r>
      <w:r w:rsidR="002459E1">
        <w:t xml:space="preserve">, along with a draft scope of </w:t>
      </w:r>
      <w:r w:rsidR="002459E1">
        <w:rPr>
          <w:lang w:val="en-US"/>
        </w:rPr>
        <w:t>w</w:t>
      </w:r>
      <w:r w:rsidR="002459E1">
        <w:t xml:space="preserve">ork and </w:t>
      </w:r>
      <w:r w:rsidR="002459E1">
        <w:rPr>
          <w:lang w:val="en-US"/>
        </w:rPr>
        <w:t>p</w:t>
      </w:r>
      <w:r w:rsidR="002459E1">
        <w:t xml:space="preserve">reliminary </w:t>
      </w:r>
      <w:r w:rsidR="002459E1">
        <w:rPr>
          <w:lang w:val="en-US"/>
        </w:rPr>
        <w:t xml:space="preserve">GESPC </w:t>
      </w:r>
      <w:r w:rsidR="002459E1">
        <w:t xml:space="preserve">Cash Flow </w:t>
      </w:r>
      <w:r w:rsidR="002459E1">
        <w:rPr>
          <w:lang w:val="en-US"/>
        </w:rPr>
        <w:t xml:space="preserve">Summary, as described in Sections </w:t>
      </w:r>
      <w:r w:rsidR="002459E1">
        <w:rPr>
          <w:lang w:val="en-US"/>
        </w:rPr>
        <w:fldChar w:fldCharType="begin"/>
      </w:r>
      <w:r w:rsidR="002459E1">
        <w:rPr>
          <w:lang w:val="en-US"/>
        </w:rPr>
        <w:instrText xml:space="preserve"> REF _Ref512690655 \r \h </w:instrText>
      </w:r>
      <w:r w:rsidR="002459E1">
        <w:rPr>
          <w:lang w:val="en-US"/>
        </w:rPr>
      </w:r>
      <w:r w:rsidR="002459E1">
        <w:rPr>
          <w:lang w:val="en-US"/>
        </w:rPr>
        <w:fldChar w:fldCharType="separate"/>
      </w:r>
      <w:r w:rsidR="00171BDB">
        <w:rPr>
          <w:lang w:val="en-US"/>
        </w:rPr>
        <w:t>2.4.7</w:t>
      </w:r>
      <w:r w:rsidR="002459E1">
        <w:rPr>
          <w:lang w:val="en-US"/>
        </w:rPr>
        <w:fldChar w:fldCharType="end"/>
      </w:r>
      <w:r w:rsidR="002459E1">
        <w:rPr>
          <w:lang w:val="en-US"/>
        </w:rPr>
        <w:t xml:space="preserve"> and </w:t>
      </w:r>
      <w:r w:rsidR="002459E1">
        <w:rPr>
          <w:lang w:val="en-US"/>
        </w:rPr>
        <w:fldChar w:fldCharType="begin"/>
      </w:r>
      <w:r w:rsidR="002459E1">
        <w:rPr>
          <w:lang w:val="en-US"/>
        </w:rPr>
        <w:instrText xml:space="preserve"> REF _Ref511300431 \r \h </w:instrText>
      </w:r>
      <w:r w:rsidR="002459E1">
        <w:rPr>
          <w:lang w:val="en-US"/>
        </w:rPr>
      </w:r>
      <w:r w:rsidR="002459E1">
        <w:rPr>
          <w:lang w:val="en-US"/>
        </w:rPr>
        <w:fldChar w:fldCharType="separate"/>
      </w:r>
      <w:r w:rsidR="00171BDB">
        <w:rPr>
          <w:lang w:val="en-US"/>
        </w:rPr>
        <w:t>2.4.8</w:t>
      </w:r>
      <w:r w:rsidR="002459E1">
        <w:rPr>
          <w:lang w:val="en-US"/>
        </w:rPr>
        <w:fldChar w:fldCharType="end"/>
      </w:r>
      <w:r w:rsidR="002459E1">
        <w:t xml:space="preserve">, for discussion with and review by </w:t>
      </w:r>
      <w:r w:rsidR="002459E1">
        <w:rPr>
          <w:lang w:val="en-US"/>
        </w:rPr>
        <w:t>Owner</w:t>
      </w:r>
      <w:r w:rsidR="00461BCD">
        <w:t>.</w:t>
      </w:r>
      <w:r w:rsidR="002459E1">
        <w:t xml:space="preserve"> </w:t>
      </w:r>
      <w:r w:rsidR="002459E1">
        <w:rPr>
          <w:lang w:val="en-US"/>
        </w:rPr>
        <w:t>ESP</w:t>
      </w:r>
      <w:r w:rsidR="002459E1">
        <w:t xml:space="preserve"> should recommend ECMs for further development and </w:t>
      </w:r>
      <w:r w:rsidR="002459E1">
        <w:rPr>
          <w:lang w:val="en-US"/>
        </w:rPr>
        <w:t>analysis</w:t>
      </w:r>
      <w:r w:rsidR="00461BCD">
        <w:t>.</w:t>
      </w:r>
      <w:r w:rsidR="002459E1">
        <w:t xml:space="preserve"> However, </w:t>
      </w:r>
      <w:r w:rsidR="002459E1">
        <w:rPr>
          <w:lang w:val="en-US"/>
        </w:rPr>
        <w:t>ESP</w:t>
      </w:r>
      <w:r w:rsidR="002459E1">
        <w:t xml:space="preserve"> should present all ECMs developed to date to allow </w:t>
      </w:r>
      <w:r w:rsidR="002459E1">
        <w:rPr>
          <w:lang w:val="en-US"/>
        </w:rPr>
        <w:t xml:space="preserve">Owner </w:t>
      </w:r>
      <w:r w:rsidR="002459E1">
        <w:t>to review all ECM</w:t>
      </w:r>
      <w:r w:rsidR="00461BCD">
        <w:t xml:space="preserve">s and select recommended ECMs. </w:t>
      </w:r>
      <w:r w:rsidR="002459E1">
        <w:rPr>
          <w:lang w:val="en-US"/>
        </w:rPr>
        <w:t xml:space="preserve">The Interim Audit Report must be consistent with </w:t>
      </w:r>
      <w:r w:rsidR="002459E1">
        <w:t xml:space="preserve">the following Audit Report sections or equivalent information: </w:t>
      </w:r>
      <w:r w:rsidR="002459E1">
        <w:rPr>
          <w:lang w:val="en-US"/>
        </w:rPr>
        <w:t xml:space="preserve">Volume 1, Schedules </w:t>
      </w:r>
      <w:r w:rsidR="002459E1">
        <w:t>A and J; Volume 2</w:t>
      </w:r>
      <w:r w:rsidR="002459E1">
        <w:rPr>
          <w:lang w:val="en-US"/>
        </w:rPr>
        <w:t xml:space="preserve">, Sections 1 (including </w:t>
      </w:r>
      <w:r w:rsidR="002459E1">
        <w:t>ECM summary table</w:t>
      </w:r>
      <w:r w:rsidR="002459E1">
        <w:rPr>
          <w:lang w:val="en-US"/>
        </w:rPr>
        <w:t>), 2, 4, and 5</w:t>
      </w:r>
      <w:r w:rsidR="002459E1">
        <w:t>.</w:t>
      </w:r>
      <w:bookmarkEnd w:id="53"/>
    </w:p>
    <w:p w14:paraId="27378214" w14:textId="77777777" w:rsidR="007E389C" w:rsidRPr="00EC5304" w:rsidRDefault="007E389C" w:rsidP="00EC5304">
      <w:pPr>
        <w:pStyle w:val="Heading2"/>
        <w:rPr>
          <w:b/>
        </w:rPr>
      </w:pPr>
      <w:bookmarkStart w:id="54" w:name="_Ref510910248"/>
      <w:bookmarkStart w:id="55" w:name="_Toc512856453"/>
      <w:r w:rsidRPr="00EC5304">
        <w:rPr>
          <w:b/>
        </w:rPr>
        <w:t>Audit Report</w:t>
      </w:r>
      <w:r w:rsidR="00EC5304">
        <w:rPr>
          <w:b/>
          <w:lang w:val="en-US"/>
        </w:rPr>
        <w:t>.</w:t>
      </w:r>
      <w:bookmarkEnd w:id="54"/>
      <w:bookmarkEnd w:id="55"/>
    </w:p>
    <w:p w14:paraId="1786028C" w14:textId="2AB5E307" w:rsidR="001D781A" w:rsidRDefault="007E389C" w:rsidP="007F66EC">
      <w:r w:rsidRPr="00A52F25">
        <w:t>ESP shall prepare an Audit Report with recommendations for ECMs based on Proposed Savings r</w:t>
      </w:r>
      <w:r w:rsidR="00461BCD">
        <w:t>esulting solely from such ECMs.</w:t>
      </w:r>
      <w:r w:rsidRPr="00A52F25">
        <w:t xml:space="preserve"> The Audit Report shall also contain detailed engineering and economic data and analysis over the life of the proposed Guaranteed Energy Savings Performance Contract, including the Contract Time </w:t>
      </w:r>
      <w:r w:rsidR="00A114DC" w:rsidRPr="00A52F25">
        <w:t>for</w:t>
      </w:r>
      <w:r w:rsidRPr="00A52F25">
        <w:t xml:space="preserve"> Verified Savings.</w:t>
      </w:r>
      <w:r w:rsidR="00461BCD">
        <w:t xml:space="preserve"> </w:t>
      </w:r>
      <w:r w:rsidR="002459E1">
        <w:t xml:space="preserve">ESP shall incorporate in the Audit Report all feedback, recommendations, selections, and preferences of </w:t>
      </w:r>
      <w:r w:rsidR="0017262E">
        <w:t>Owner</w:t>
      </w:r>
      <w:r w:rsidR="002459E1">
        <w:t xml:space="preserve"> identified in response to the Interim Deliverables.  </w:t>
      </w:r>
    </w:p>
    <w:p w14:paraId="0B1C8111" w14:textId="35082028" w:rsidR="001D781A" w:rsidRDefault="007E389C" w:rsidP="007F66EC">
      <w:r w:rsidRPr="00A52F25">
        <w:t xml:space="preserve">The Audit Report shall specifically identify the ECMs recommended by ESP to be installed or </w:t>
      </w:r>
      <w:r w:rsidR="00461BCD">
        <w:t>implemented at the Premises.</w:t>
      </w:r>
      <w:r w:rsidRPr="00A52F25">
        <w:t xml:space="preserve"> It shall identify all anticipated cost</w:t>
      </w:r>
      <w:r w:rsidR="00154DF4">
        <w:t>s</w:t>
      </w:r>
      <w:r w:rsidRPr="00A52F25">
        <w:t xml:space="preserve"> that </w:t>
      </w:r>
      <w:r w:rsidR="0017262E">
        <w:t>Owner</w:t>
      </w:r>
      <w:r w:rsidRPr="00A52F25">
        <w:t xml:space="preserve"> is expected to </w:t>
      </w:r>
      <w:r w:rsidR="00A02DE5" w:rsidRPr="00A52F25">
        <w:t>in</w:t>
      </w:r>
      <w:r w:rsidRPr="00A52F25">
        <w:t xml:space="preserve">cur in connection with the design, installation, operation, maintenance, repair, and replacement of ECMs and other costs that </w:t>
      </w:r>
      <w:r w:rsidR="0017262E">
        <w:t>Owner</w:t>
      </w:r>
      <w:r w:rsidRPr="00A52F25">
        <w:t xml:space="preserve"> would incur if Owner elec</w:t>
      </w:r>
      <w:r w:rsidR="00461BCD">
        <w:t>ts to execute a GESPC with ESP.</w:t>
      </w:r>
      <w:r w:rsidRPr="00A52F25">
        <w:t xml:space="preserve"> It will further contain detailed projections of Proposed Savings to be realized as a result of the installation and oper</w:t>
      </w:r>
      <w:r w:rsidR="005E0739">
        <w:t xml:space="preserve">ation of the recommended ECMs. </w:t>
      </w:r>
      <w:r w:rsidRPr="00A52F25">
        <w:t>The Proposed Savings calculations must utilize assumptions, projections and reference points which best repr</w:t>
      </w:r>
      <w:r w:rsidR="003A4E12" w:rsidRPr="00A52F25">
        <w:t xml:space="preserve">esent the true value of further </w:t>
      </w:r>
      <w:r w:rsidRPr="00A52F25">
        <w:t>proposed Savings for the Premises, including but not limited to (i) accurate marginal cost for each unit of savings at the time those guaranteed savings would occur; (ii) documented material and contracted labor costs actually avoided; and (iii) calculations which account</w:t>
      </w:r>
      <w:r w:rsidR="003A4E12" w:rsidRPr="00A52F25">
        <w:t xml:space="preserve"> fo</w:t>
      </w:r>
      <w:r w:rsidRPr="00A52F25">
        <w:t>r the interactive effects of the recommended ECMs.</w:t>
      </w:r>
    </w:p>
    <w:p w14:paraId="5F90123C" w14:textId="46CF5AF5" w:rsidR="001D781A" w:rsidRDefault="003A4E12" w:rsidP="007F66EC">
      <w:r w:rsidRPr="00A52F25">
        <w:t>All assumptions ma</w:t>
      </w:r>
      <w:r w:rsidR="009F1BC5" w:rsidRPr="00A52F25">
        <w:t>d</w:t>
      </w:r>
      <w:r w:rsidRPr="00A52F25">
        <w:t>e to calculate anticipated Proposed Savings shall be clearly listed and labeled in the Audi</w:t>
      </w:r>
      <w:r w:rsidR="00461BCD">
        <w:t xml:space="preserve">t Report. </w:t>
      </w:r>
      <w:r w:rsidRPr="00A52F25">
        <w:t>The Audit Report shall describe ESP’s plan for installing or implementing the measures as the Premises, including all anticipated costs associated with such installation and implementation.</w:t>
      </w:r>
    </w:p>
    <w:p w14:paraId="35187651" w14:textId="2B35D0FF" w:rsidR="003A4E12" w:rsidRPr="00A52F25" w:rsidRDefault="007A66EE" w:rsidP="007F66EC">
      <w:r w:rsidRPr="00A52F25">
        <w:t>Notwithstanding anything to the contrary herein, the Audit Report and all related and supporting documents shall become the property of Owner, even if Owner terminates this Audit Ag</w:t>
      </w:r>
      <w:r w:rsidR="00461BCD">
        <w:t xml:space="preserve">reement with or without cause. </w:t>
      </w:r>
      <w:r w:rsidRPr="00A52F25">
        <w:t xml:space="preserve">If ESP does not possess sufficient rights to give effect to the obligations of this paragraph, ESP shall procure the right for </w:t>
      </w:r>
      <w:r w:rsidR="00A114DC" w:rsidRPr="00A52F25">
        <w:t>Owner</w:t>
      </w:r>
      <w:r w:rsidRPr="00A52F25">
        <w:t xml:space="preserve"> to own and maintain possession of such documents.</w:t>
      </w:r>
    </w:p>
    <w:p w14:paraId="067FD832" w14:textId="77777777" w:rsidR="007A66EE" w:rsidRPr="001D781A" w:rsidRDefault="007A66EE" w:rsidP="001D781A">
      <w:pPr>
        <w:pStyle w:val="Heading2"/>
        <w:rPr>
          <w:b/>
        </w:rPr>
      </w:pPr>
      <w:bookmarkStart w:id="56" w:name="_Ref510910254"/>
      <w:bookmarkStart w:id="57" w:name="_Toc512856454"/>
      <w:r w:rsidRPr="001D781A">
        <w:rPr>
          <w:b/>
        </w:rPr>
        <w:t>Minimum Requirements</w:t>
      </w:r>
      <w:r w:rsidR="00EC5304" w:rsidRPr="001D781A">
        <w:rPr>
          <w:b/>
        </w:rPr>
        <w:t>.</w:t>
      </w:r>
      <w:bookmarkEnd w:id="56"/>
      <w:bookmarkEnd w:id="57"/>
    </w:p>
    <w:p w14:paraId="7195B6AD" w14:textId="77777777" w:rsidR="00EC5304" w:rsidRDefault="007A66EE" w:rsidP="00EC5304">
      <w:r w:rsidRPr="00A52F25">
        <w:t xml:space="preserve">ESP shall undertake all tasks necessary to perform the Audit and prepare </w:t>
      </w:r>
      <w:r w:rsidR="004F5694">
        <w:t xml:space="preserve">the Interim Deliverables and </w:t>
      </w:r>
      <w:r w:rsidRPr="00A52F25">
        <w:t>Audit Report.  At a minimum, ESP shall perform the following:</w:t>
      </w:r>
    </w:p>
    <w:p w14:paraId="178DF3C0" w14:textId="77777777" w:rsidR="007A66EE" w:rsidRPr="00F36F88" w:rsidRDefault="00603484" w:rsidP="00C618B0">
      <w:pPr>
        <w:pStyle w:val="Heading3"/>
      </w:pPr>
      <w:bookmarkStart w:id="58" w:name="_Ref512687517"/>
      <w:r w:rsidRPr="00F36F88">
        <w:t>Collect General Information for Each Premises</w:t>
      </w:r>
      <w:r w:rsidR="00F36F88">
        <w:rPr>
          <w:lang w:val="en-US"/>
        </w:rPr>
        <w:t>.</w:t>
      </w:r>
      <w:bookmarkEnd w:id="58"/>
    </w:p>
    <w:p w14:paraId="3BCCCB9E" w14:textId="062E3EE1" w:rsidR="00603484" w:rsidRPr="00A52F25" w:rsidRDefault="00603484" w:rsidP="007F66EC">
      <w:r w:rsidRPr="00A52F25">
        <w:t xml:space="preserve">ESP shall collect general Premises information, such as size, age, construction type, condition and general use of each </w:t>
      </w:r>
      <w:r w:rsidR="00A114DC" w:rsidRPr="00A52F25">
        <w:t>Premise</w:t>
      </w:r>
      <w:r w:rsidR="00461BCD">
        <w:t>.</w:t>
      </w:r>
      <w:r w:rsidRPr="00A52F25">
        <w:t xml:space="preserve"> ESP shall also collect and summarize Premises utility cost and consumption data for the following </w:t>
      </w:r>
      <w:r w:rsidR="003613EC" w:rsidRPr="00A52F25">
        <w:t>t</w:t>
      </w:r>
      <w:r w:rsidR="005E4C99" w:rsidRPr="00A52F25">
        <w:t>hirty-six</w:t>
      </w:r>
      <w:r w:rsidR="003613EC" w:rsidRPr="00A52F25">
        <w:t xml:space="preserve"> (3</w:t>
      </w:r>
      <w:r w:rsidR="005E4C99" w:rsidRPr="00A52F25">
        <w:t>6</w:t>
      </w:r>
      <w:r w:rsidR="003613EC" w:rsidRPr="00A52F25">
        <w:t xml:space="preserve">) </w:t>
      </w:r>
      <w:r w:rsidR="005E4C99" w:rsidRPr="00A52F25">
        <w:t>month</w:t>
      </w:r>
      <w:r w:rsidR="003613EC" w:rsidRPr="00A52F25">
        <w:t xml:space="preserve"> </w:t>
      </w:r>
      <w:r w:rsidRPr="00A52F25">
        <w:t>period</w:t>
      </w:r>
      <w:r w:rsidR="00461BCD">
        <w:t>.</w:t>
      </w:r>
      <w:r w:rsidR="003613EC" w:rsidRPr="00A52F25">
        <w:t xml:space="preserve"> </w:t>
      </w:r>
      <w:r w:rsidRPr="00A52F25">
        <w:t xml:space="preserve">Owner shall allow </w:t>
      </w:r>
      <w:r w:rsidR="00A114DC" w:rsidRPr="00A52F25">
        <w:t>ESP</w:t>
      </w:r>
      <w:r w:rsidRPr="00A52F25">
        <w:t xml:space="preserve"> to enter the Premises during its normal business hours, or in its so</w:t>
      </w:r>
      <w:r w:rsidR="00461BCD">
        <w:t xml:space="preserve">le discretion, at other times. </w:t>
      </w:r>
      <w:r w:rsidRPr="00A52F25">
        <w:t xml:space="preserve">ESP shall plan and schedule any site visits and coordinate with Owner, to avoid any unnecessary interference with </w:t>
      </w:r>
      <w:r w:rsidR="00274667">
        <w:t>O</w:t>
      </w:r>
      <w:r w:rsidRPr="00A52F25">
        <w:t>wner’s employees or operations and to mini</w:t>
      </w:r>
      <w:r w:rsidR="00461BCD">
        <w:t>mize the number of site visits.</w:t>
      </w:r>
      <w:r w:rsidRPr="00A52F25">
        <w:t xml:space="preserve"> ESP acknowledges and agrees to comply with any and all rules, regulations and restrictions related to ESP’s access to and activities o</w:t>
      </w:r>
      <w:r w:rsidR="00461BCD">
        <w:t>n, the Premises.</w:t>
      </w:r>
      <w:r w:rsidRPr="00A52F25">
        <w:t xml:space="preserve"> Failure to comply with said rules, regulations and restrictions shall constitute an Event of Default hereof.</w:t>
      </w:r>
    </w:p>
    <w:p w14:paraId="3AAC2F16" w14:textId="77777777" w:rsidR="00603484" w:rsidRPr="00A52F25" w:rsidRDefault="00603484" w:rsidP="007F66EC">
      <w:r w:rsidRPr="00A52F25">
        <w:t xml:space="preserve">After its inquiry with Owner, ESP shall evaluate the impact on utility cost and consumption for any energy measures currently being installed or currently contemplated to be installed by Owner at the Premises over the next </w:t>
      </w:r>
      <w:r w:rsidR="001A17C7" w:rsidRPr="00A52F25">
        <w:rPr>
          <w:highlight w:val="yellow"/>
        </w:rPr>
        <w:t>FINANCING TERM IN YEARS (XX</w:t>
      </w:r>
      <w:r w:rsidR="003613EC" w:rsidRPr="00A52F25">
        <w:rPr>
          <w:highlight w:val="yellow"/>
        </w:rPr>
        <w:t>)</w:t>
      </w:r>
      <w:r w:rsidR="003613EC" w:rsidRPr="00A52F25">
        <w:t xml:space="preserve"> </w:t>
      </w:r>
      <w:r w:rsidRPr="00A52F25">
        <w:t xml:space="preserve">years, other than those recommended and installed by </w:t>
      </w:r>
      <w:r w:rsidR="00A114DC" w:rsidRPr="00A52F25">
        <w:t>ESP.</w:t>
      </w:r>
    </w:p>
    <w:p w14:paraId="7A972BCA" w14:textId="68C002FD" w:rsidR="00603484" w:rsidRPr="00A52F25" w:rsidRDefault="00603484" w:rsidP="007F66EC">
      <w:r w:rsidRPr="00A52F25">
        <w:t>ESP shall furnish to Owner a form with specific and detailed request for infor</w:t>
      </w:r>
      <w:r w:rsidR="00461BCD">
        <w:t>mation concerning the Premises.</w:t>
      </w:r>
      <w:r w:rsidRPr="00A52F25">
        <w:t xml:space="preserve"> As requested by such form, Owner shall furnish (or cause its energy suppliers to furnish) all available </w:t>
      </w:r>
      <w:r w:rsidR="00A114DC" w:rsidRPr="00A52F25">
        <w:t>records</w:t>
      </w:r>
      <w:r w:rsidRPr="00A52F25">
        <w:t xml:space="preserve"> and data concerning energy and water usage </w:t>
      </w:r>
      <w:r w:rsidR="00236BB1" w:rsidRPr="00A52F25">
        <w:t>for the Premises for the</w:t>
      </w:r>
      <w:r w:rsidR="003613EC" w:rsidRPr="00A52F25">
        <w:t xml:space="preserve"> </w:t>
      </w:r>
      <w:r w:rsidR="005E4C99" w:rsidRPr="00A52F25">
        <w:t>following thirty-six (36) month</w:t>
      </w:r>
      <w:r w:rsidR="00236BB1" w:rsidRPr="00A52F25">
        <w:t xml:space="preserve"> period</w:t>
      </w:r>
      <w:r w:rsidR="003613EC" w:rsidRPr="00A52F25">
        <w:t>,</w:t>
      </w:r>
      <w:r w:rsidR="00236BB1" w:rsidRPr="00A52F25">
        <w:t xml:space="preserve"> if available, including but not limited to utility records; occupancy information; descriptions of any changes in the structure of the Premises or its heating, cooling, lighting or other systems or energy requirements; descriptions of all major energy and water consuming or energy and water saving equipment used in the Premises; and a description of energy management</w:t>
      </w:r>
      <w:r w:rsidR="00461BCD">
        <w:t xml:space="preserve"> procedures presently utilized.</w:t>
      </w:r>
      <w:r w:rsidR="00236BB1" w:rsidRPr="00A52F25">
        <w:t xml:space="preserve"> Owner shall also furnish a record of any energy-related improvements or modifications that have been installed during the past three years, or are currently being installed, or are currently contemplated to be installed by Owner in the Premises over the next </w:t>
      </w:r>
      <w:r w:rsidR="001A17C7" w:rsidRPr="00A52F25">
        <w:rPr>
          <w:highlight w:val="yellow"/>
        </w:rPr>
        <w:t>FINANCING TERM IN YEARS (XX)</w:t>
      </w:r>
      <w:r w:rsidR="003613EC" w:rsidRPr="00A52F25">
        <w:t xml:space="preserve">) </w:t>
      </w:r>
      <w:r w:rsidR="00236BB1" w:rsidRPr="00A52F25">
        <w:t>years, other than those rec</w:t>
      </w:r>
      <w:r w:rsidR="00461BCD">
        <w:t xml:space="preserve">ommended and installed by ESP. </w:t>
      </w:r>
      <w:r w:rsidR="00236BB1" w:rsidRPr="00A52F25">
        <w:t>Owner shall also provide copies of drawings, equipment logs and maintenance work orders to ESP to the extent such information is readily available.</w:t>
      </w:r>
    </w:p>
    <w:p w14:paraId="1477EB8E" w14:textId="77777777" w:rsidR="00236BB1" w:rsidRPr="00F36F88" w:rsidRDefault="00236BB1" w:rsidP="00C618B0">
      <w:pPr>
        <w:pStyle w:val="Heading3"/>
      </w:pPr>
      <w:r w:rsidRPr="00F36F88">
        <w:t>Inventory Existing Systems and Equipment</w:t>
      </w:r>
      <w:r w:rsidR="00F36F88">
        <w:rPr>
          <w:lang w:val="en-US"/>
        </w:rPr>
        <w:t>.</w:t>
      </w:r>
    </w:p>
    <w:p w14:paraId="57947423" w14:textId="77777777" w:rsidR="00236BB1" w:rsidRPr="00A52F25" w:rsidRDefault="00236BB1" w:rsidP="007F66EC">
      <w:r w:rsidRPr="00A52F25">
        <w:t>ESP shall compile an inventory based on its investigation and physical inspection of the major electrical, mechanical and water systems at the Premises, including but not limited to</w:t>
      </w:r>
    </w:p>
    <w:p w14:paraId="75383C7A" w14:textId="77777777" w:rsidR="0058628F" w:rsidRDefault="00236BB1" w:rsidP="0058628F">
      <w:pPr>
        <w:pStyle w:val="DRClistStyle"/>
        <w:numPr>
          <w:ilvl w:val="7"/>
          <w:numId w:val="29"/>
        </w:numPr>
      </w:pPr>
      <w:r w:rsidRPr="0058628F">
        <w:t>Cooling systems and related equipment;</w:t>
      </w:r>
    </w:p>
    <w:p w14:paraId="09750564" w14:textId="77777777" w:rsidR="00F36F88" w:rsidRPr="0058628F" w:rsidRDefault="00236BB1" w:rsidP="0058628F">
      <w:pPr>
        <w:pStyle w:val="DRClistStyle"/>
      </w:pPr>
      <w:r w:rsidRPr="0058628F">
        <w:t>Heating and heat distribution systems;</w:t>
      </w:r>
    </w:p>
    <w:p w14:paraId="695C848C" w14:textId="77777777" w:rsidR="00F36F88" w:rsidRPr="0058628F" w:rsidRDefault="00236BB1" w:rsidP="0058628F">
      <w:pPr>
        <w:pStyle w:val="DRClistStyle"/>
      </w:pPr>
      <w:r w:rsidRPr="0058628F">
        <w:t>Automatic temperature control systems and equipment;</w:t>
      </w:r>
    </w:p>
    <w:p w14:paraId="1D55EA0B" w14:textId="77777777" w:rsidR="00F36F88" w:rsidRPr="0058628F" w:rsidRDefault="00236BB1" w:rsidP="0058628F">
      <w:pPr>
        <w:pStyle w:val="DRClistStyle"/>
      </w:pPr>
      <w:r w:rsidRPr="0058628F">
        <w:t>Air distribution systems and equipment;</w:t>
      </w:r>
    </w:p>
    <w:p w14:paraId="04007327" w14:textId="77777777" w:rsidR="00236BB1" w:rsidRPr="0058628F" w:rsidRDefault="00236BB1" w:rsidP="0058628F">
      <w:pPr>
        <w:pStyle w:val="DRClistStyle"/>
      </w:pPr>
      <w:r w:rsidRPr="0058628F">
        <w:t>Outdoor ventilation systems and equipment;</w:t>
      </w:r>
    </w:p>
    <w:p w14:paraId="204E59C4" w14:textId="77777777" w:rsidR="00F36F88" w:rsidRPr="0058628F" w:rsidRDefault="00236BB1" w:rsidP="0058628F">
      <w:pPr>
        <w:pStyle w:val="DRClistStyle"/>
      </w:pPr>
      <w:r w:rsidRPr="0058628F">
        <w:t>Kitchen and associated dining room equipment, if applicable;</w:t>
      </w:r>
    </w:p>
    <w:p w14:paraId="78D66953" w14:textId="77777777" w:rsidR="00236BB1" w:rsidRPr="0058628F" w:rsidRDefault="00236BB1" w:rsidP="0058628F">
      <w:pPr>
        <w:pStyle w:val="DRClistStyle"/>
      </w:pPr>
      <w:r w:rsidRPr="0058628F">
        <w:t>Exhaust systems and equipment;</w:t>
      </w:r>
    </w:p>
    <w:p w14:paraId="54938D09" w14:textId="77777777" w:rsidR="0011040B" w:rsidRPr="0058628F" w:rsidRDefault="00236BB1" w:rsidP="0058628F">
      <w:pPr>
        <w:pStyle w:val="DRClistStyle"/>
      </w:pPr>
      <w:r w:rsidRPr="0058628F">
        <w:t>Hot water systems</w:t>
      </w:r>
      <w:r w:rsidR="0011040B" w:rsidRPr="0058628F">
        <w:t>;</w:t>
      </w:r>
    </w:p>
    <w:p w14:paraId="3B968416" w14:textId="77777777" w:rsidR="00236BB1" w:rsidRPr="0058628F" w:rsidRDefault="0011040B" w:rsidP="0058628F">
      <w:pPr>
        <w:pStyle w:val="DRClistStyle"/>
      </w:pPr>
      <w:r w:rsidRPr="0058628F">
        <w:t>Electric motors, transmission, and drive systems;</w:t>
      </w:r>
    </w:p>
    <w:p w14:paraId="18561676" w14:textId="77777777" w:rsidR="0011040B" w:rsidRPr="0058628F" w:rsidRDefault="0011040B" w:rsidP="0058628F">
      <w:pPr>
        <w:pStyle w:val="DRClistStyle"/>
      </w:pPr>
      <w:r w:rsidRPr="0058628F">
        <w:t>Interior and exterior lighting;</w:t>
      </w:r>
    </w:p>
    <w:p w14:paraId="39A877DF" w14:textId="77777777" w:rsidR="0011040B" w:rsidRPr="0058628F" w:rsidRDefault="0011040B" w:rsidP="0058628F">
      <w:pPr>
        <w:pStyle w:val="DRClistStyle"/>
      </w:pPr>
      <w:r w:rsidRPr="0058628F">
        <w:t>Laundry equipment, if applicable;</w:t>
      </w:r>
    </w:p>
    <w:p w14:paraId="0F0B7909" w14:textId="77777777" w:rsidR="0011040B" w:rsidRPr="0058628F" w:rsidRDefault="0011040B" w:rsidP="0058628F">
      <w:pPr>
        <w:pStyle w:val="DRClistStyle"/>
      </w:pPr>
      <w:r w:rsidRPr="0058628F">
        <w:t xml:space="preserve">Water consumption end uses, such as restroom fixtures, water </w:t>
      </w:r>
      <w:r w:rsidR="00A114DC" w:rsidRPr="0058628F">
        <w:t>fountain</w:t>
      </w:r>
      <w:r w:rsidRPr="0058628F">
        <w:t xml:space="preserve">, irrigation, </w:t>
      </w:r>
      <w:r w:rsidR="00A114DC" w:rsidRPr="0058628F">
        <w:t>etc;</w:t>
      </w:r>
    </w:p>
    <w:p w14:paraId="462F0BA3" w14:textId="77777777" w:rsidR="0011040B" w:rsidRPr="0058628F" w:rsidRDefault="0011040B" w:rsidP="0058628F">
      <w:pPr>
        <w:pStyle w:val="DRClistStyle"/>
      </w:pPr>
      <w:r w:rsidRPr="0058628F">
        <w:t>Generator sets; and</w:t>
      </w:r>
    </w:p>
    <w:p w14:paraId="15DE3CFE" w14:textId="77777777" w:rsidR="0011040B" w:rsidRPr="0058628F" w:rsidRDefault="0011040B" w:rsidP="0058628F">
      <w:pPr>
        <w:pStyle w:val="DRClistStyle"/>
      </w:pPr>
      <w:r w:rsidRPr="0058628F">
        <w:t>Building envelope.</w:t>
      </w:r>
    </w:p>
    <w:p w14:paraId="09D68869" w14:textId="77777777" w:rsidR="0011040B" w:rsidRPr="00A52F25" w:rsidRDefault="0011040B" w:rsidP="007F66EC">
      <w:r w:rsidRPr="00A52F25">
        <w:t>The inventory of existing equipment shall address the following conditions:</w:t>
      </w:r>
    </w:p>
    <w:p w14:paraId="063BD71A" w14:textId="77777777" w:rsidR="0011040B" w:rsidRPr="00A52F25" w:rsidRDefault="0011040B" w:rsidP="0058628F">
      <w:pPr>
        <w:pStyle w:val="DRClistStyle"/>
        <w:numPr>
          <w:ilvl w:val="7"/>
          <w:numId w:val="30"/>
        </w:numPr>
      </w:pPr>
      <w:r w:rsidRPr="00A52F25">
        <w:t>The loads, proper sizing, efficiencies and hours of operations of each system (if operating or climatic conditions require, engineering estimates may be used only with Owner’s consent, but for large fluctuating loads with high potential savings, appropriate measurements are required unless waived in writing by Owner);</w:t>
      </w:r>
    </w:p>
    <w:p w14:paraId="40B7A157" w14:textId="77777777" w:rsidR="00F36F88" w:rsidRDefault="0011040B" w:rsidP="0058628F">
      <w:pPr>
        <w:pStyle w:val="DRClistStyle"/>
      </w:pPr>
      <w:r w:rsidRPr="00A52F25">
        <w:t>Current operating condition of each system;</w:t>
      </w:r>
    </w:p>
    <w:p w14:paraId="5FB5567A" w14:textId="77777777" w:rsidR="00F36F88" w:rsidRDefault="0011040B" w:rsidP="0058628F">
      <w:pPr>
        <w:pStyle w:val="DRClistStyle"/>
      </w:pPr>
      <w:r w:rsidRPr="00A52F25">
        <w:t>Remaining useful life of each system;</w:t>
      </w:r>
    </w:p>
    <w:p w14:paraId="4AC37849" w14:textId="77777777" w:rsidR="00F36F88" w:rsidRDefault="008D3325" w:rsidP="0058628F">
      <w:pPr>
        <w:pStyle w:val="DRClistStyle"/>
      </w:pPr>
      <w:r w:rsidRPr="00A52F25">
        <w:t>Feasible replacement systems; and</w:t>
      </w:r>
    </w:p>
    <w:p w14:paraId="47EA6CEC" w14:textId="77777777" w:rsidR="008D3325" w:rsidRDefault="008D3325" w:rsidP="0058628F">
      <w:pPr>
        <w:pStyle w:val="DRClistStyle"/>
      </w:pPr>
      <w:r w:rsidRPr="00A52F25">
        <w:t>Hazardous materials and other environmental concerns.</w:t>
      </w:r>
    </w:p>
    <w:p w14:paraId="076182DD" w14:textId="77777777" w:rsidR="008D3325" w:rsidRPr="00A52F25" w:rsidRDefault="008D3325" w:rsidP="007F66EC">
      <w:r w:rsidRPr="00A52F25">
        <w:t>ESP shall use data loggers and shall conduct interviews with Premises operation and maintenance staff regarding the Premises’ system operational, occupancy patterns and problems with comfort levels or equipment reliability.</w:t>
      </w:r>
    </w:p>
    <w:p w14:paraId="42E605B1" w14:textId="77777777" w:rsidR="008D3325" w:rsidRPr="00F36F88" w:rsidRDefault="008D3325" w:rsidP="00C618B0">
      <w:pPr>
        <w:pStyle w:val="Heading3"/>
      </w:pPr>
      <w:bookmarkStart w:id="59" w:name="_Ref511299858"/>
      <w:r w:rsidRPr="00F36F88">
        <w:t>Establish proposed Baseline and Estimated Consumption Data</w:t>
      </w:r>
      <w:r w:rsidR="00F36F88">
        <w:rPr>
          <w:lang w:val="en-US"/>
        </w:rPr>
        <w:t>.</w:t>
      </w:r>
      <w:bookmarkEnd w:id="59"/>
    </w:p>
    <w:p w14:paraId="0D7533FE" w14:textId="0451FA38" w:rsidR="008D3325" w:rsidRPr="00A52F25" w:rsidRDefault="008D3325" w:rsidP="007F66EC">
      <w:r w:rsidRPr="00A52F25">
        <w:t xml:space="preserve">ESP shall examine consumption and usage of electricity, fossil fuels and water for the Base Period, which shall consist of the following </w:t>
      </w:r>
      <w:r w:rsidR="00741070" w:rsidRPr="00A52F25">
        <w:t xml:space="preserve">thirty-six (36) month </w:t>
      </w:r>
      <w:r w:rsidR="00461BCD">
        <w:t>period.</w:t>
      </w:r>
      <w:r w:rsidRPr="00A52F25">
        <w:t xml:space="preserve"> By analyzing such data, ESP shall</w:t>
      </w:r>
      <w:r w:rsidR="005E0739">
        <w:t>:</w:t>
      </w:r>
      <w:r w:rsidRPr="00A52F25">
        <w:t xml:space="preserve"> </w:t>
      </w:r>
    </w:p>
    <w:p w14:paraId="64583ED5" w14:textId="77777777" w:rsidR="008D3325" w:rsidRPr="00A52F25" w:rsidRDefault="008D3325" w:rsidP="007F66EC">
      <w:r w:rsidRPr="00A52F25">
        <w:t>Establish a proposed Baseline, which is a base year of consumption and usage data that is representative of each month of the Base Period.</w:t>
      </w:r>
    </w:p>
    <w:p w14:paraId="286F6DFD" w14:textId="0237BA16" w:rsidR="008D3325" w:rsidRPr="00A52F25" w:rsidRDefault="008D3325" w:rsidP="007F66EC">
      <w:r w:rsidRPr="00A52F25">
        <w:t>ESP shall identify, investigate, and account for any unusual or anomalous consumption data, such as utility bills, which may skew consumption estimates of the proposed Baseline from a reasonable repr</w:t>
      </w:r>
      <w:r w:rsidR="00461BCD">
        <w:t xml:space="preserve">esentation of the Base Period. </w:t>
      </w:r>
      <w:r w:rsidRPr="00A52F25">
        <w:t xml:space="preserve">ESP shall include the identity </w:t>
      </w:r>
      <w:r w:rsidR="00A114DC" w:rsidRPr="00A52F25">
        <w:t>and</w:t>
      </w:r>
      <w:r w:rsidRPr="00A52F25">
        <w:t xml:space="preserve"> cause of such unusual or anomalous consumption data, and the suggested modification of the proposed Baseline consumption and usage data in the Audit Report.</w:t>
      </w:r>
    </w:p>
    <w:p w14:paraId="55DB3902" w14:textId="77777777" w:rsidR="008D3325" w:rsidRPr="00A52F25" w:rsidRDefault="008D3325" w:rsidP="007F66EC">
      <w:r w:rsidRPr="00A52F25">
        <w:t xml:space="preserve">ESP shall analyze consumption, usage and hours of operation for all end uses of energy and water representing more than </w:t>
      </w:r>
      <w:r w:rsidR="005E4C99" w:rsidRPr="00A52F25">
        <w:t>95% (ninety-five</w:t>
      </w:r>
      <w:r w:rsidR="00741070" w:rsidRPr="00A52F25">
        <w:t xml:space="preserve"> percent</w:t>
      </w:r>
      <w:r w:rsidR="005E4C99" w:rsidRPr="00A52F25">
        <w:t xml:space="preserve">) </w:t>
      </w:r>
      <w:r w:rsidRPr="00A52F25">
        <w:t>in aggregate of total Premises consumption, but shall at a minimum include the following end uses:</w:t>
      </w:r>
    </w:p>
    <w:p w14:paraId="5626E11C" w14:textId="77777777" w:rsidR="008D3325" w:rsidRPr="00F36F88" w:rsidRDefault="008D3325" w:rsidP="00C618B0">
      <w:pPr>
        <w:pStyle w:val="DRClistStyle"/>
        <w:numPr>
          <w:ilvl w:val="7"/>
          <w:numId w:val="33"/>
        </w:numPr>
      </w:pPr>
      <w:r w:rsidRPr="00F36F88">
        <w:t>Water;</w:t>
      </w:r>
    </w:p>
    <w:p w14:paraId="2C96D1C7" w14:textId="77777777" w:rsidR="008D3325" w:rsidRPr="00F36F88" w:rsidRDefault="008D3325" w:rsidP="00C618B0">
      <w:pPr>
        <w:pStyle w:val="DRClistStyle"/>
      </w:pPr>
      <w:r w:rsidRPr="00F36F88">
        <w:t>Lighting;</w:t>
      </w:r>
    </w:p>
    <w:p w14:paraId="30FA9AA2" w14:textId="77777777" w:rsidR="008D3325" w:rsidRPr="00F36F88" w:rsidRDefault="008D3325" w:rsidP="00C618B0">
      <w:pPr>
        <w:pStyle w:val="DRClistStyle"/>
      </w:pPr>
      <w:r w:rsidRPr="00F36F88">
        <w:t>Heating;</w:t>
      </w:r>
    </w:p>
    <w:p w14:paraId="190AFC71" w14:textId="77777777" w:rsidR="008D3325" w:rsidRPr="00F36F88" w:rsidRDefault="008D3325" w:rsidP="00C618B0">
      <w:pPr>
        <w:pStyle w:val="DRClistStyle"/>
      </w:pPr>
      <w:r w:rsidRPr="00F36F88">
        <w:t>Cooling;</w:t>
      </w:r>
    </w:p>
    <w:p w14:paraId="55832862" w14:textId="77777777" w:rsidR="008D3325" w:rsidRPr="00F36F88" w:rsidRDefault="008D3325" w:rsidP="00C618B0">
      <w:pPr>
        <w:pStyle w:val="DRClistStyle"/>
      </w:pPr>
      <w:r w:rsidRPr="00F36F88">
        <w:t>HVAC motors (fans and pumps);</w:t>
      </w:r>
    </w:p>
    <w:p w14:paraId="23B10D52" w14:textId="77777777" w:rsidR="008D3325" w:rsidRPr="00F36F88" w:rsidRDefault="008D3325" w:rsidP="00C618B0">
      <w:pPr>
        <w:pStyle w:val="DRClistStyle"/>
      </w:pPr>
      <w:r w:rsidRPr="00F36F88">
        <w:t>Plug load;</w:t>
      </w:r>
    </w:p>
    <w:p w14:paraId="5A58D4D6" w14:textId="77777777" w:rsidR="008D3325" w:rsidRPr="00F36F88" w:rsidRDefault="008D3325" w:rsidP="00C618B0">
      <w:pPr>
        <w:pStyle w:val="DRClistStyle"/>
      </w:pPr>
      <w:r w:rsidRPr="00F36F88">
        <w:t>Kitchen Equipment;</w:t>
      </w:r>
    </w:p>
    <w:p w14:paraId="1CE9EB9D" w14:textId="77777777" w:rsidR="008D3325" w:rsidRPr="00F36F88" w:rsidRDefault="008D3325" w:rsidP="00C618B0">
      <w:pPr>
        <w:pStyle w:val="DRClistStyle"/>
      </w:pPr>
      <w:r w:rsidRPr="00F36F88">
        <w:t>Other equipment; and</w:t>
      </w:r>
    </w:p>
    <w:p w14:paraId="55009FA7" w14:textId="77777777" w:rsidR="008D3325" w:rsidRPr="00A52F25" w:rsidRDefault="008D3325" w:rsidP="00C618B0">
      <w:pPr>
        <w:pStyle w:val="DRClistStyle"/>
      </w:pPr>
      <w:r w:rsidRPr="00F36F88">
        <w:t>Miscellaneous</w:t>
      </w:r>
      <w:r w:rsidRPr="00A52F25">
        <w:t>.</w:t>
      </w:r>
    </w:p>
    <w:p w14:paraId="13F9BDA9" w14:textId="77777777" w:rsidR="008D3325" w:rsidRPr="00A52F25" w:rsidRDefault="00DD6631" w:rsidP="00E14F9F">
      <w:r w:rsidRPr="00A52F25">
        <w:t>The “Mi</w:t>
      </w:r>
      <w:r w:rsidR="00F36F88">
        <w:t>s</w:t>
      </w:r>
      <w:r w:rsidRPr="00A52F25">
        <w:t>cellaneous” category shall not account for more than</w:t>
      </w:r>
      <w:r w:rsidR="00741070" w:rsidRPr="00A52F25">
        <w:t xml:space="preserve"> 5% (five percent) </w:t>
      </w:r>
      <w:r w:rsidRPr="00A52F25">
        <w:t>of total Premises consumption.  Where load or usage is highly uncertain, ESP shall, with the consent of Owner, employ spot measurement or short-term monitoring.</w:t>
      </w:r>
    </w:p>
    <w:p w14:paraId="6EEDB6C3" w14:textId="7928EB43" w:rsidR="00DD6631" w:rsidRPr="00A52F25" w:rsidRDefault="00DD6631" w:rsidP="00E14F9F">
      <w:r w:rsidRPr="00A52F25">
        <w:t xml:space="preserve">ESP shall reconcile the estimated annual consumption for each end use with the annual proposed Baseline consumption to within </w:t>
      </w:r>
      <w:r w:rsidR="00741070" w:rsidRPr="00A52F25">
        <w:t xml:space="preserve">3% (three percent) </w:t>
      </w:r>
      <w:r w:rsidRPr="00A52F25">
        <w:t>for electricity (kWh) and wate</w:t>
      </w:r>
      <w:r w:rsidR="00461BCD">
        <w:t xml:space="preserve">r. </w:t>
      </w:r>
      <w:r w:rsidRPr="00A52F25">
        <w:t xml:space="preserve">ESP shall reconcile end </w:t>
      </w:r>
      <w:r w:rsidR="00A114DC" w:rsidRPr="00A52F25">
        <w:t>user’s</w:t>
      </w:r>
      <w:r w:rsidRPr="00A52F25">
        <w:t xml:space="preserve"> contribution to electric peak demand with the annual proposed Baseline peak within </w:t>
      </w:r>
      <w:r w:rsidR="00741070" w:rsidRPr="00A52F25">
        <w:t>3% (three percent)</w:t>
      </w:r>
      <w:r w:rsidRPr="00A52F25">
        <w:t>.</w:t>
      </w:r>
    </w:p>
    <w:p w14:paraId="308943C9" w14:textId="77777777" w:rsidR="00DD6631" w:rsidRPr="00F36F88" w:rsidRDefault="00DD6631" w:rsidP="00F36F88">
      <w:pPr>
        <w:pStyle w:val="Heading3"/>
        <w:rPr>
          <w:b/>
        </w:rPr>
      </w:pPr>
      <w:bookmarkStart w:id="60" w:name="_Ref511300282"/>
      <w:r w:rsidRPr="00F36F88">
        <w:rPr>
          <w:b/>
        </w:rPr>
        <w:t>Develop List of Potential Energy Conservation Measures</w:t>
      </w:r>
      <w:r w:rsidR="00F36F88">
        <w:rPr>
          <w:b/>
          <w:lang w:val="en-US"/>
        </w:rPr>
        <w:t>.</w:t>
      </w:r>
      <w:bookmarkEnd w:id="60"/>
    </w:p>
    <w:p w14:paraId="1CFA540F" w14:textId="190010DD" w:rsidR="00F36F88" w:rsidRPr="00F36F88" w:rsidRDefault="00DD6631" w:rsidP="00C618B0">
      <w:pPr>
        <w:pStyle w:val="Heading4"/>
      </w:pPr>
      <w:r w:rsidRPr="00A52F25">
        <w:t xml:space="preserve">ESP shall identify and propose ECMs for installation or implementation at the </w:t>
      </w:r>
      <w:r w:rsidR="00B34745" w:rsidRPr="00A52F25">
        <w:t>Premises, including but not limi</w:t>
      </w:r>
      <w:r w:rsidR="00461BCD">
        <w:t>ted to cut sheets on equipment.</w:t>
      </w:r>
      <w:r w:rsidR="00B34745" w:rsidRPr="00A52F25">
        <w:t xml:space="preserve"> ECMs of interest to Owner, if any, are included in Attachment</w:t>
      </w:r>
      <w:r w:rsidR="00EF4A39" w:rsidRPr="00A52F25">
        <w:t xml:space="preserve"> K</w:t>
      </w:r>
      <w:r w:rsidR="00461BCD">
        <w:t xml:space="preserve"> hereto.</w:t>
      </w:r>
      <w:r w:rsidR="00B34745" w:rsidRPr="00A52F25">
        <w:t xml:space="preserve"> ESP shall provide information regarding proposed installation </w:t>
      </w:r>
      <w:r w:rsidR="00461BCD">
        <w:t>of ECMs in and on the Premises.</w:t>
      </w:r>
      <w:r w:rsidR="00B34745" w:rsidRPr="00A52F25">
        <w:t xml:space="preserve"> ESP shall provide additional information and details as Owner may reques</w:t>
      </w:r>
      <w:r w:rsidR="00F36F88">
        <w:t>t</w:t>
      </w:r>
      <w:r w:rsidR="00F36F88" w:rsidRPr="00C618B0">
        <w:rPr>
          <w:lang w:val="en-US"/>
        </w:rPr>
        <w:t xml:space="preserve">. </w:t>
      </w:r>
    </w:p>
    <w:p w14:paraId="4A77755A" w14:textId="4F551F3F" w:rsidR="00F36F88" w:rsidRPr="00F36F88" w:rsidRDefault="00F36F88" w:rsidP="00C618B0">
      <w:pPr>
        <w:pStyle w:val="Heading4"/>
      </w:pPr>
      <w:r>
        <w:rPr>
          <w:lang w:val="en-US"/>
        </w:rPr>
        <w:t>With</w:t>
      </w:r>
      <w:r w:rsidR="00B34745" w:rsidRPr="00A52F25">
        <w:t xml:space="preserve"> respect to each proposed ECM, ESP shall provide, in accor</w:t>
      </w:r>
      <w:r w:rsidR="000C0D40" w:rsidRPr="00A52F25">
        <w:t>dance with the provisions of thi</w:t>
      </w:r>
      <w:r w:rsidR="00B34745" w:rsidRPr="00A52F25">
        <w:t>s audit Agreement, a detailed estimate of (i) all costs of installation, implementation,</w:t>
      </w:r>
      <w:r w:rsidR="000C0D40" w:rsidRPr="00A52F25">
        <w:t xml:space="preserve"> testing, commissioning, operation, maintenance, repair, replacement, and other costs in any way related to each proposed ECMs, (ii) all anticipated Proposed Savi</w:t>
      </w:r>
      <w:r w:rsidR="00461BCD">
        <w:t>ngs, and (iii) life expectancy.</w:t>
      </w:r>
      <w:r w:rsidR="000C0D40" w:rsidRPr="00A52F25">
        <w:t xml:space="preserve"> The cost of installation and implementation shall be itemized to allow Owner to identify the specific na</w:t>
      </w:r>
      <w:r w:rsidR="00461BCD">
        <w:t>ture of such anticipated costs.</w:t>
      </w:r>
      <w:r w:rsidR="000C0D40" w:rsidRPr="00A52F25">
        <w:t xml:space="preserve"> ESP shall provide additional information and details as Owner may request.</w:t>
      </w:r>
      <w:r>
        <w:rPr>
          <w:rFonts w:eastAsiaTheme="minorHAnsi" w:cstheme="minorBidi"/>
          <w:lang w:val="en-US" w:eastAsia="en-US"/>
        </w:rPr>
        <w:t xml:space="preserve"> </w:t>
      </w:r>
    </w:p>
    <w:p w14:paraId="63DDD67C" w14:textId="13569E6B" w:rsidR="00F36F88" w:rsidRPr="00F36F88" w:rsidRDefault="000C0D40" w:rsidP="00C618B0">
      <w:pPr>
        <w:pStyle w:val="Heading4"/>
      </w:pPr>
      <w:r w:rsidRPr="00A52F25">
        <w:t xml:space="preserve">ESP shall specifically identify all tasks required for operation, maintenance, monitoring, repairs, replacements and adjustments of </w:t>
      </w:r>
      <w:r w:rsidR="00461BCD">
        <w:t>ECMs and their associated cost.</w:t>
      </w:r>
      <w:r w:rsidRPr="00A52F25">
        <w:t xml:space="preserve"> ESP shall itemize such tasks in a detailed schedule and develop a checklist of such tasks, the expected frequency that such tasks will be performed and the associated cost.</w:t>
      </w:r>
      <w:r w:rsidR="00F36F88">
        <w:rPr>
          <w:lang w:val="en-US"/>
        </w:rPr>
        <w:t xml:space="preserve"> </w:t>
      </w:r>
      <w:r w:rsidRPr="00A52F25">
        <w:t>ESP acknowledges that i</w:t>
      </w:r>
      <w:r w:rsidR="00F5589E" w:rsidRPr="00A52F25">
        <w:t>t</w:t>
      </w:r>
      <w:r w:rsidRPr="00A52F25">
        <w:t xml:space="preserve">s obligation to identify all tasks and costs associated with operation, maintenance, monitoring, repairs, replacements and adjustments of </w:t>
      </w:r>
      <w:r w:rsidR="00A114DC" w:rsidRPr="00A52F25">
        <w:t>ECMs is of paramount importance</w:t>
      </w:r>
      <w:r w:rsidR="00461BCD">
        <w:rPr>
          <w:lang w:val="en-US"/>
        </w:rPr>
        <w:t>.</w:t>
      </w:r>
      <w:r w:rsidR="00461BCD">
        <w:t xml:space="preserve"> </w:t>
      </w:r>
      <w:r w:rsidRPr="00A52F25">
        <w:t xml:space="preserve">If Owner and ESP subsequently enter into a GESPC, and if ESP fails to identify any task related to operation, maintenance, monitoring, repairs, replacements and adjustments required for any </w:t>
      </w:r>
      <w:r w:rsidR="007822FF" w:rsidRPr="00A52F25">
        <w:t>E</w:t>
      </w:r>
      <w:r w:rsidRPr="00A52F25">
        <w:t>CM before execution of the GESPC, then ESP shall perform such task without additional fe</w:t>
      </w:r>
      <w:r w:rsidR="00461BCD">
        <w:t>es or increase in compensation.</w:t>
      </w:r>
      <w:r w:rsidRPr="00A52F25">
        <w:t xml:space="preserve"> Failure to identify such tasks before execution of the GESPC shall result in a waiver by ESP of any right to assert that Owner’s alleged failure to perform such tasks results in a Material Chan</w:t>
      </w:r>
      <w:r w:rsidR="007164DF">
        <w:t>g</w:t>
      </w:r>
      <w:r w:rsidRPr="00A52F25">
        <w:t>e or otherwise seek additional compensation.</w:t>
      </w:r>
    </w:p>
    <w:p w14:paraId="507A3640" w14:textId="77777777" w:rsidR="00F36F88" w:rsidRPr="00F36F88" w:rsidRDefault="009F24E0" w:rsidP="00C618B0">
      <w:pPr>
        <w:pStyle w:val="Heading4"/>
      </w:pPr>
      <w:r w:rsidRPr="00A52F25">
        <w:t>ESP shall identify and describe all current operations and maintenance procedures of the Premises that may be affected by the installation or implementation of the proposed ECMs.</w:t>
      </w:r>
    </w:p>
    <w:p w14:paraId="7B8021F8" w14:textId="77777777" w:rsidR="00F36F88" w:rsidRPr="00F36F88" w:rsidRDefault="009F24E0" w:rsidP="00C618B0">
      <w:pPr>
        <w:pStyle w:val="Heading4"/>
      </w:pPr>
      <w:r w:rsidRPr="00A52F25">
        <w:t>ESP shall, in consultation with Owner, recommend specific ECMs from its preliminary compilation of potential ECMs for installation and implementation at the Premises.</w:t>
      </w:r>
    </w:p>
    <w:p w14:paraId="7DA4166F" w14:textId="77777777" w:rsidR="003B2965" w:rsidRPr="003B2965" w:rsidRDefault="009F24E0" w:rsidP="00C618B0">
      <w:pPr>
        <w:pStyle w:val="Heading4"/>
      </w:pPr>
      <w:r w:rsidRPr="00A52F25">
        <w:t>ESP shall prepare a detailed schedule of all activities associated with the design, installation, implementation, testing and commissioning associated with ECMs, including but not limited to those activities listed on the Project Installation Schedule.</w:t>
      </w:r>
    </w:p>
    <w:p w14:paraId="1AFD9D88" w14:textId="1790E6B7" w:rsidR="009F24E0" w:rsidRPr="00A52F25" w:rsidRDefault="009F24E0" w:rsidP="00C618B0">
      <w:pPr>
        <w:pStyle w:val="Heading4"/>
      </w:pPr>
      <w:r w:rsidRPr="00A52F25">
        <w:t>ESP shall identify and describe the impact on Owner’s facilities, operations and personnel caused by the activities to be performed under a potential GESPC for the proposed ECMs, including but not limited to surveying, installation, implementation, testing</w:t>
      </w:r>
      <w:r w:rsidR="00DA1336" w:rsidRPr="00A52F25">
        <w:t>, commissioning,  maintenance operation, maintenance repair an</w:t>
      </w:r>
      <w:r w:rsidR="00461BCD">
        <w:t>d replacement of proposed ECMs.</w:t>
      </w:r>
      <w:r w:rsidR="00DA1336" w:rsidRPr="00A52F25">
        <w:t xml:space="preserve"> ESP shall further identify methods for mitigating or reducing any imp</w:t>
      </w:r>
      <w:r w:rsidR="00461BCD">
        <w:t>act to Owner arising therefrom.</w:t>
      </w:r>
      <w:r w:rsidR="00DA1336" w:rsidRPr="00A52F25">
        <w:t xml:space="preserve"> ESP shall explicitly identify and estimate any impacts that may result in additional increased cost to Owner.</w:t>
      </w:r>
    </w:p>
    <w:p w14:paraId="0E9131F7" w14:textId="77777777" w:rsidR="00DA1336" w:rsidRPr="003B2965" w:rsidRDefault="00DA1336" w:rsidP="003B2965">
      <w:pPr>
        <w:pStyle w:val="Heading3"/>
        <w:rPr>
          <w:b/>
        </w:rPr>
      </w:pPr>
      <w:bookmarkStart w:id="61" w:name="_Ref511300344"/>
      <w:r w:rsidRPr="003B2965">
        <w:rPr>
          <w:b/>
        </w:rPr>
        <w:t>Provide Adequate Documentation, Information and Access</w:t>
      </w:r>
      <w:r w:rsidR="003B2965">
        <w:rPr>
          <w:b/>
          <w:lang w:val="en-US"/>
        </w:rPr>
        <w:t>.</w:t>
      </w:r>
      <w:bookmarkEnd w:id="61"/>
    </w:p>
    <w:p w14:paraId="7336961C" w14:textId="77777777" w:rsidR="00DA1336" w:rsidRPr="00A52F25" w:rsidRDefault="00DA1336" w:rsidP="007F66EC">
      <w:r w:rsidRPr="00A52F25">
        <w:t>ESP shall provide the following with the Audit Report:</w:t>
      </w:r>
    </w:p>
    <w:p w14:paraId="1029B805" w14:textId="02AF1925" w:rsidR="005C289A" w:rsidRPr="00A52F25" w:rsidRDefault="00DA1336" w:rsidP="00C618B0">
      <w:pPr>
        <w:pStyle w:val="DRClistStyle"/>
        <w:numPr>
          <w:ilvl w:val="7"/>
          <w:numId w:val="31"/>
        </w:numPr>
      </w:pPr>
      <w:r w:rsidRPr="00A52F25">
        <w:t>Provide all analyses, methodologies, supporting calculations and assumptions used to derive proposed Baselines a</w:t>
      </w:r>
      <w:r w:rsidR="00461BCD">
        <w:t xml:space="preserve">nd estimated Proposed Savings. </w:t>
      </w:r>
      <w:r w:rsidRPr="00A52F25">
        <w:t>ESP shall provide existing and proposed settings and conditions of all end uses and other factors that impact energy and water consumption,</w:t>
      </w:r>
      <w:r w:rsidR="005C289A">
        <w:t xml:space="preserve"> </w:t>
      </w:r>
    </w:p>
    <w:p w14:paraId="2B85576F" w14:textId="1A55A4F2" w:rsidR="00CF78B6" w:rsidRPr="00A52F25" w:rsidRDefault="00DA1336" w:rsidP="00E14F9F">
      <w:pPr>
        <w:pStyle w:val="DRClistStyle"/>
      </w:pPr>
      <w:r w:rsidRPr="00A52F25">
        <w:t>Including but not limited to air and hot water temperatures, amounts of outdoor air ventilation an</w:t>
      </w:r>
      <w:r w:rsidR="00461BCD">
        <w:t>d lighting and acoustic levels.</w:t>
      </w:r>
      <w:r w:rsidRPr="00A52F25">
        <w:t xml:space="preserve"> ESP shall provide copies of the utility tariffs and commodity price histories used in </w:t>
      </w:r>
      <w:r w:rsidR="00461BCD">
        <w:t xml:space="preserve">Proposed Savings calculations. </w:t>
      </w:r>
      <w:r w:rsidRPr="00A52F25">
        <w:t>Manual calculations should disclose essential data, such as assumptions and formulas, so that Owner can replicate the calculations based on the data provided.</w:t>
      </w:r>
    </w:p>
    <w:p w14:paraId="3577F8F8" w14:textId="77777777" w:rsidR="00CF78B6" w:rsidRPr="00A52F25" w:rsidRDefault="00CF78B6" w:rsidP="00E14F9F">
      <w:pPr>
        <w:pStyle w:val="DRClistStyle"/>
      </w:pPr>
      <w:r w:rsidRPr="00A52F25">
        <w:t>For Proposed Savings estimates using computer simulations, provide access to the program and all inputs and assumptions used, if requested by Owner.</w:t>
      </w:r>
    </w:p>
    <w:p w14:paraId="56970C0C" w14:textId="77777777" w:rsidR="00CF78B6" w:rsidRPr="00A52F25" w:rsidRDefault="00CF78B6" w:rsidP="00E14F9F">
      <w:pPr>
        <w:pStyle w:val="DRClistStyle"/>
      </w:pPr>
      <w:r w:rsidRPr="00A52F25">
        <w:t>Provide detailed calculations for any rate-saving proposals.</w:t>
      </w:r>
    </w:p>
    <w:p w14:paraId="7BB60CE9" w14:textId="0656D0AE" w:rsidR="00CF78B6" w:rsidRPr="00A52F25" w:rsidRDefault="00CF78B6" w:rsidP="00E14F9F">
      <w:pPr>
        <w:pStyle w:val="DRClistStyle"/>
      </w:pPr>
      <w:r w:rsidRPr="00A52F25">
        <w:t>Provide detailed supporting calcula</w:t>
      </w:r>
      <w:r w:rsidR="00461BCD">
        <w:t>tions for any Proposed Savings.</w:t>
      </w:r>
      <w:r w:rsidRPr="00A52F25">
        <w:t xml:space="preserve"> Describe annual variances in savings from year to year.</w:t>
      </w:r>
    </w:p>
    <w:p w14:paraId="121A3DB5" w14:textId="77777777" w:rsidR="00CF78B6" w:rsidRPr="00A52F25" w:rsidRDefault="00CF78B6" w:rsidP="00E14F9F">
      <w:pPr>
        <w:pStyle w:val="DRClistStyle"/>
      </w:pPr>
      <w:r w:rsidRPr="00A52F25">
        <w:t>Provide all details, analyses, methodologies, supporting calculations and assumptions supporting any estimate of cost associated with installation, implementation, testing, commissioning, operation, maintenance, repair, replacement and other cost in any way related to each proposed ECMs.</w:t>
      </w:r>
    </w:p>
    <w:p w14:paraId="13BE145C" w14:textId="3D7ED54B" w:rsidR="00263DB0" w:rsidRPr="00A52F25" w:rsidRDefault="00CF78B6" w:rsidP="00E14F9F">
      <w:pPr>
        <w:pStyle w:val="DRClistStyle"/>
      </w:pPr>
      <w:r w:rsidRPr="00A52F25">
        <w:t>Estimate any environmental costs or benefits of the proposed ECMs (e.g. disposal costs,</w:t>
      </w:r>
      <w:r w:rsidR="00DC0A47" w:rsidRPr="00A52F25">
        <w:t xml:space="preserve"> </w:t>
      </w:r>
      <w:r w:rsidRPr="00A52F25">
        <w:t>avoided emi</w:t>
      </w:r>
      <w:r w:rsidR="00160B10">
        <w:t>ssions and water conservation).</w:t>
      </w:r>
      <w:r w:rsidRPr="00A52F25">
        <w:t xml:space="preserve"> Provide emissions reductions e</w:t>
      </w:r>
      <w:r w:rsidR="00160B10">
        <w:t xml:space="preserve">stimates for NOX, CO2 and SO2. </w:t>
      </w:r>
      <w:r w:rsidRPr="00A52F25">
        <w:t>Segment emissions data for direct site emissions reductions (e.g. fossil fuels) and indirect</w:t>
      </w:r>
      <w:r w:rsidR="00263DB0" w:rsidRPr="00A52F25">
        <w:t xml:space="preserve"> emissions reduction </w:t>
      </w:r>
      <w:r w:rsidR="00160B10">
        <w:t xml:space="preserve">data (e.g. electricity/water). </w:t>
      </w:r>
      <w:r w:rsidR="00263DB0" w:rsidRPr="00A52F25">
        <w:t>In developing the estimates in this subparagraph, ESP shall use all applicable calculation tools available through the U.S. Environmental Protection Agency and its website (</w:t>
      </w:r>
      <w:r w:rsidR="00263DB0" w:rsidRPr="00A52F25">
        <w:rPr>
          <w:u w:val="single"/>
        </w:rPr>
        <w:t>www.epq.gov</w:t>
      </w:r>
      <w:r w:rsidR="00A114DC" w:rsidRPr="00A52F25">
        <w:t>),</w:t>
      </w:r>
      <w:r w:rsidR="00263DB0" w:rsidRPr="00A52F25">
        <w:t xml:space="preserve"> including Greenhouse Gas Equivalencies Calculator available at:</w:t>
      </w:r>
    </w:p>
    <w:p w14:paraId="7E1FCB76" w14:textId="77777777" w:rsidR="00DC0A47" w:rsidRPr="00A52F25" w:rsidRDefault="003B2965" w:rsidP="00E14F9F">
      <w:pPr>
        <w:pStyle w:val="DRClistStyle"/>
      </w:pPr>
      <w:r>
        <w:t>h</w:t>
      </w:r>
      <w:r w:rsidR="00263DB0" w:rsidRPr="00A52F25">
        <w:t>ttp</w:t>
      </w:r>
      <w:r w:rsidR="00F5589E" w:rsidRPr="00A52F25">
        <w:t>:</w:t>
      </w:r>
      <w:r w:rsidR="00263DB0" w:rsidRPr="00A52F25">
        <w:t>//www.epa.gov/cleanenergy/energy-resources/calculator.html</w:t>
      </w:r>
      <w:r w:rsidR="00DC0A47" w:rsidRPr="00A52F25">
        <w:t>.</w:t>
      </w:r>
    </w:p>
    <w:p w14:paraId="24CD56FE" w14:textId="5D475335" w:rsidR="00263DB0" w:rsidRPr="00A52F25" w:rsidRDefault="00263DB0" w:rsidP="00E14F9F">
      <w:pPr>
        <w:pStyle w:val="DRClistStyle"/>
      </w:pPr>
      <w:r w:rsidRPr="00A52F25">
        <w:t>For all proposed ECMs, provide a detailed statement of all applicable, potentially applicable, or proposed state, federal and local laws and rules that may subst</w:t>
      </w:r>
      <w:r w:rsidR="00160B10">
        <w:t>antially impact costs to Owner.</w:t>
      </w:r>
      <w:r w:rsidRPr="00A52F25">
        <w:t xml:space="preserve"> ESP shall further identify Owner’s options for mitigating, avoiding or reducing such costs.</w:t>
      </w:r>
    </w:p>
    <w:p w14:paraId="748F221E" w14:textId="77777777" w:rsidR="00263DB0" w:rsidRPr="00A52F25" w:rsidRDefault="00263DB0" w:rsidP="00E14F9F">
      <w:pPr>
        <w:pStyle w:val="DRClistStyle"/>
      </w:pPr>
      <w:r w:rsidRPr="00A52F25">
        <w:t>Provide a detailed preliminary commissioning plan for the proposed ECMs.</w:t>
      </w:r>
    </w:p>
    <w:p w14:paraId="321CBC8E" w14:textId="59B9B7E2" w:rsidR="00263DB0" w:rsidRPr="00A52F25" w:rsidRDefault="00263DB0" w:rsidP="00E14F9F">
      <w:pPr>
        <w:pStyle w:val="DRClistStyle"/>
      </w:pPr>
      <w:r w:rsidRPr="00A52F25">
        <w:t>Using the E</w:t>
      </w:r>
      <w:r w:rsidR="00315E47" w:rsidRPr="00A52F25">
        <w:t>P</w:t>
      </w:r>
      <w:r w:rsidRPr="00A52F25">
        <w:t>A’s ENERGY STAR tools and resources, provide an estimated post-retrofit Energy Performance Rating using the Delta Score Estimator and submit a completed Cash Flow Opportunity spreadsheet using the Cash Flow Opportunity</w:t>
      </w:r>
      <w:r w:rsidR="00160B10">
        <w:t xml:space="preserve"> Calculator for each Premises. </w:t>
      </w:r>
      <w:r w:rsidRPr="00A52F25">
        <w:t>Information regarding ENERGY STAR, Portfolio Manager and a list of eligible facility types can be found at:</w:t>
      </w:r>
    </w:p>
    <w:p w14:paraId="137A5D8B" w14:textId="77777777" w:rsidR="00DC0A47" w:rsidRPr="00A52F25" w:rsidRDefault="00E86232" w:rsidP="00E14F9F">
      <w:pPr>
        <w:jc w:val="center"/>
      </w:pPr>
      <w:hyperlink r:id="rId8" w:history="1">
        <w:r w:rsidR="00DC0A47" w:rsidRPr="00A52F25">
          <w:rPr>
            <w:rStyle w:val="Hyperlink"/>
          </w:rPr>
          <w:t>http://energystar.gov/index.cfm?c=tools_resources.bus_energy_management_tools_resources</w:t>
        </w:r>
      </w:hyperlink>
      <w:r w:rsidR="00DC0A47" w:rsidRPr="00A52F25">
        <w:t>.</w:t>
      </w:r>
    </w:p>
    <w:p w14:paraId="58635BAF" w14:textId="77777777" w:rsidR="00DC0A47" w:rsidRPr="003B2965" w:rsidRDefault="00DC0A47" w:rsidP="003B2965">
      <w:pPr>
        <w:pStyle w:val="Heading3"/>
        <w:rPr>
          <w:b/>
        </w:rPr>
      </w:pPr>
      <w:bookmarkStart w:id="62" w:name="_Ref512690558"/>
      <w:r w:rsidRPr="003B2965">
        <w:rPr>
          <w:b/>
        </w:rPr>
        <w:t>Develop Proposed Measurement and Verification Plan</w:t>
      </w:r>
      <w:r w:rsidR="003B2965">
        <w:rPr>
          <w:b/>
          <w:lang w:val="en-US"/>
        </w:rPr>
        <w:t>.</w:t>
      </w:r>
      <w:bookmarkEnd w:id="62"/>
    </w:p>
    <w:p w14:paraId="76C13FA2" w14:textId="77777777" w:rsidR="00DC0A47" w:rsidRPr="00A52F25" w:rsidRDefault="00DC0A47" w:rsidP="007F66EC">
      <w:r w:rsidRPr="00A52F25">
        <w:t xml:space="preserve">ESP shall provide a detailed proposed measurement and verification plan for each proposed ECM.  ESP shall explain in detail how the measurement and verification plan will work, including but not limited to the </w:t>
      </w:r>
      <w:r w:rsidR="00A114DC" w:rsidRPr="00A52F25">
        <w:t>timing</w:t>
      </w:r>
      <w:r w:rsidRPr="00A52F25">
        <w:t xml:space="preserve"> and frequency and locations of measurement, measurement tools, methods of measurement, any conversion or calculations applied to the measurements, any software or programs that ESP proposes to use and how the ESP proposes to reconcile the measurement.</w:t>
      </w:r>
    </w:p>
    <w:p w14:paraId="6EB31BBD" w14:textId="77777777" w:rsidR="00DC0A47" w:rsidRPr="00A52F25" w:rsidRDefault="00DC0A47" w:rsidP="007F66EC">
      <w:r w:rsidRPr="00A52F25">
        <w:t>The measurement and verification plan shall identify how ESP proposes to convert units of Verified Savings into dollar values for each fiscal year of the Contract Time for Verified Savings, including but not limited to utility cost and inflation indices.</w:t>
      </w:r>
    </w:p>
    <w:p w14:paraId="683C2575" w14:textId="019B4099" w:rsidR="00DC0A47" w:rsidRPr="00A52F25" w:rsidRDefault="00DC0A47" w:rsidP="007F66EC">
      <w:r w:rsidRPr="00A52F25">
        <w:t>ESP shall provide any additional information or e</w:t>
      </w:r>
      <w:r w:rsidR="00160B10">
        <w:t xml:space="preserve">xplanation requested by Owner. </w:t>
      </w:r>
      <w:r w:rsidRPr="00A52F25">
        <w:t>At Owner’s request, ESP shall cooperate with Owner to identify alternatives to the proposed measurement and verification plan or particular components of such plan.</w:t>
      </w:r>
    </w:p>
    <w:p w14:paraId="6675E6D2" w14:textId="77777777" w:rsidR="00DC0A47" w:rsidRPr="003B2965" w:rsidRDefault="00DC0A47" w:rsidP="003B2965">
      <w:pPr>
        <w:pStyle w:val="Heading3"/>
        <w:rPr>
          <w:b/>
        </w:rPr>
      </w:pPr>
      <w:bookmarkStart w:id="63" w:name="_Ref512690655"/>
      <w:r w:rsidRPr="003B2965">
        <w:rPr>
          <w:b/>
        </w:rPr>
        <w:t>Cost and Fee Estimates</w:t>
      </w:r>
      <w:r w:rsidR="003B2965">
        <w:rPr>
          <w:b/>
          <w:lang w:val="en-US"/>
        </w:rPr>
        <w:t>.</w:t>
      </w:r>
      <w:bookmarkEnd w:id="63"/>
    </w:p>
    <w:p w14:paraId="54250704" w14:textId="2B4500AA" w:rsidR="00DC0A47" w:rsidRPr="00A52F25" w:rsidRDefault="00DC0A47" w:rsidP="007F66EC">
      <w:r w:rsidRPr="00A52F25">
        <w:t>ESP shall provide detailed firm fixed prices estimates of all costs associ</w:t>
      </w:r>
      <w:r w:rsidR="006042BC" w:rsidRPr="00A52F25">
        <w:t>a</w:t>
      </w:r>
      <w:r w:rsidRPr="00A52F25">
        <w:t>ted with t</w:t>
      </w:r>
      <w:r w:rsidR="006042BC" w:rsidRPr="00A52F25">
        <w:t>h</w:t>
      </w:r>
      <w:r w:rsidRPr="00A52F25">
        <w:t>e installation, implementation, commissioning and measurements and verification of each of the ECMs proposed in the Audit Rep</w:t>
      </w:r>
      <w:r w:rsidR="00160B10">
        <w:t xml:space="preserve">ort. </w:t>
      </w:r>
      <w:r w:rsidRPr="00A52F25">
        <w:t>ESP shall include aggregate costs</w:t>
      </w:r>
      <w:r w:rsidR="006042BC" w:rsidRPr="00A52F25">
        <w:t xml:space="preserve"> and itemize costs, including bu</w:t>
      </w:r>
      <w:r w:rsidRPr="00A52F25">
        <w:t xml:space="preserve">t not limited to itemized costs for </w:t>
      </w:r>
      <w:r w:rsidR="00160B10">
        <w:t>labor, materials and equipment.</w:t>
      </w:r>
      <w:r w:rsidRPr="00A52F25">
        <w:t xml:space="preserve"> At a minimum, the costs shall be itemized in the following categories</w:t>
      </w:r>
      <w:r w:rsidR="006042BC" w:rsidRPr="00A52F25">
        <w:t>:</w:t>
      </w:r>
    </w:p>
    <w:p w14:paraId="2B8B008B" w14:textId="77777777" w:rsidR="006042BC" w:rsidRPr="00A52F25" w:rsidRDefault="006042BC" w:rsidP="00C618B0">
      <w:pPr>
        <w:pStyle w:val="DRClistStyle"/>
        <w:numPr>
          <w:ilvl w:val="7"/>
          <w:numId w:val="34"/>
        </w:numPr>
      </w:pPr>
      <w:r w:rsidRPr="00A52F25">
        <w:t>engineering/design costs for individual ECMs;</w:t>
      </w:r>
    </w:p>
    <w:p w14:paraId="0EA0910B" w14:textId="77777777" w:rsidR="006042BC" w:rsidRPr="00A52F25" w:rsidRDefault="006042BC" w:rsidP="00C618B0">
      <w:pPr>
        <w:pStyle w:val="DRClistStyle"/>
      </w:pPr>
      <w:r w:rsidRPr="00A52F25">
        <w:t>materials cost for individual ECMs;</w:t>
      </w:r>
    </w:p>
    <w:p w14:paraId="40E8FD7B" w14:textId="77777777" w:rsidR="006042BC" w:rsidRPr="00A52F25" w:rsidRDefault="006042BC" w:rsidP="00C618B0">
      <w:pPr>
        <w:pStyle w:val="DRClistStyle"/>
      </w:pPr>
      <w:r w:rsidRPr="00A52F25">
        <w:t>labor cost for individual ECMs, including labor burden;</w:t>
      </w:r>
    </w:p>
    <w:p w14:paraId="45513126" w14:textId="77777777" w:rsidR="006042BC" w:rsidRPr="00A52F25" w:rsidRDefault="006042BC" w:rsidP="00C618B0">
      <w:pPr>
        <w:pStyle w:val="DRClistStyle"/>
      </w:pPr>
      <w:r w:rsidRPr="00A52F25">
        <w:t>contractor/vendor estimates for individual ECM hard and soft costs;</w:t>
      </w:r>
    </w:p>
    <w:p w14:paraId="56D753FF" w14:textId="77777777" w:rsidR="006042BC" w:rsidRPr="00A52F25" w:rsidRDefault="006042BC" w:rsidP="00C618B0">
      <w:pPr>
        <w:pStyle w:val="DRClistStyle"/>
      </w:pPr>
      <w:r w:rsidRPr="00A52F25">
        <w:t>contingency costs for individual ECM hard cost;</w:t>
      </w:r>
    </w:p>
    <w:p w14:paraId="1DBE4BA2" w14:textId="77777777" w:rsidR="006042BC" w:rsidRPr="00A52F25" w:rsidRDefault="006042BC" w:rsidP="00C618B0">
      <w:pPr>
        <w:pStyle w:val="DRClistStyle"/>
      </w:pPr>
      <w:r w:rsidRPr="00A52F25">
        <w:t>construction management fees for the project;</w:t>
      </w:r>
    </w:p>
    <w:p w14:paraId="28685235" w14:textId="77777777" w:rsidR="006042BC" w:rsidRPr="00A52F25" w:rsidRDefault="006042BC" w:rsidP="00C618B0">
      <w:pPr>
        <w:pStyle w:val="DRClistStyle"/>
      </w:pPr>
      <w:r w:rsidRPr="00A52F25">
        <w:t>commissioning costs for individual ECMs;</w:t>
      </w:r>
    </w:p>
    <w:p w14:paraId="45267240" w14:textId="77777777" w:rsidR="006042BC" w:rsidRPr="00A52F25" w:rsidRDefault="006042BC" w:rsidP="00C618B0">
      <w:pPr>
        <w:pStyle w:val="DRClistStyle"/>
      </w:pPr>
      <w:r w:rsidRPr="00A52F25">
        <w:t>retro-commissioning cost for existing systems that will not be replaced;</w:t>
      </w:r>
    </w:p>
    <w:p w14:paraId="6EF9E786" w14:textId="77777777" w:rsidR="006042BC" w:rsidRPr="00A52F25" w:rsidRDefault="006042BC" w:rsidP="00C618B0">
      <w:pPr>
        <w:pStyle w:val="DRClistStyle"/>
      </w:pPr>
      <w:r w:rsidRPr="00A52F25">
        <w:t>initial training costs (and ongoing training, if applicable);</w:t>
      </w:r>
    </w:p>
    <w:p w14:paraId="0433FD90" w14:textId="77777777" w:rsidR="006042BC" w:rsidRPr="00A52F25" w:rsidRDefault="006042BC" w:rsidP="00C618B0">
      <w:pPr>
        <w:pStyle w:val="DRClistStyle"/>
      </w:pPr>
      <w:r w:rsidRPr="00A52F25">
        <w:t>overhead and profit; and</w:t>
      </w:r>
    </w:p>
    <w:p w14:paraId="599336C8" w14:textId="77777777" w:rsidR="006042BC" w:rsidRPr="00A52F25" w:rsidRDefault="006042BC" w:rsidP="00C618B0">
      <w:pPr>
        <w:pStyle w:val="DRClistStyle"/>
      </w:pPr>
      <w:r w:rsidRPr="00A52F25">
        <w:t>costs for ECM Continuing Services, including but not limited to:</w:t>
      </w:r>
    </w:p>
    <w:p w14:paraId="7FA97CB4" w14:textId="77777777" w:rsidR="006042BC" w:rsidRPr="00A52F25" w:rsidRDefault="006042BC" w:rsidP="00C618B0">
      <w:pPr>
        <w:pStyle w:val="DRClistStyle"/>
      </w:pPr>
      <w:r w:rsidRPr="00A52F25">
        <w:t>(i)</w:t>
      </w:r>
      <w:r w:rsidR="00E14F9F">
        <w:t xml:space="preserve"> </w:t>
      </w:r>
      <w:r w:rsidRPr="00A52F25">
        <w:t>measurement and verification</w:t>
      </w:r>
      <w:r w:rsidR="00315E47" w:rsidRPr="00A52F25">
        <w:t>;</w:t>
      </w:r>
    </w:p>
    <w:p w14:paraId="242214BB" w14:textId="77777777" w:rsidR="006042BC" w:rsidRPr="00A52F25" w:rsidRDefault="006042BC" w:rsidP="00C618B0">
      <w:pPr>
        <w:pStyle w:val="DRClistStyle"/>
      </w:pPr>
      <w:r w:rsidRPr="00A52F25">
        <w:t>(ii)</w:t>
      </w:r>
      <w:r w:rsidR="00E14F9F">
        <w:t xml:space="preserve"> </w:t>
      </w:r>
      <w:r w:rsidRPr="00A52F25">
        <w:t>maintenance;</w:t>
      </w:r>
    </w:p>
    <w:p w14:paraId="4A820FD7" w14:textId="77777777" w:rsidR="006042BC" w:rsidRPr="00A52F25" w:rsidRDefault="006042BC" w:rsidP="00C618B0">
      <w:pPr>
        <w:pStyle w:val="DRClistStyle"/>
      </w:pPr>
      <w:r w:rsidRPr="00A52F25">
        <w:t>(iii)</w:t>
      </w:r>
      <w:r w:rsidR="00E14F9F">
        <w:t xml:space="preserve"> </w:t>
      </w:r>
      <w:r w:rsidRPr="00A52F25">
        <w:t>performance monitoring;</w:t>
      </w:r>
    </w:p>
    <w:p w14:paraId="7AA69700" w14:textId="77777777" w:rsidR="006042BC" w:rsidRPr="00A52F25" w:rsidRDefault="006042BC" w:rsidP="00C618B0">
      <w:pPr>
        <w:pStyle w:val="DRClistStyle"/>
      </w:pPr>
      <w:r w:rsidRPr="00A52F25">
        <w:t>(iv</w:t>
      </w:r>
      <w:r w:rsidR="003B2965">
        <w:t>)</w:t>
      </w:r>
      <w:r w:rsidR="00E14F9F">
        <w:t xml:space="preserve"> </w:t>
      </w:r>
      <w:r w:rsidRPr="00A52F25">
        <w:t>ongoing training services; and</w:t>
      </w:r>
    </w:p>
    <w:p w14:paraId="63FBCA6B" w14:textId="77777777" w:rsidR="006042BC" w:rsidRPr="00A52F25" w:rsidRDefault="006042BC" w:rsidP="00C618B0">
      <w:pPr>
        <w:pStyle w:val="DRClistStyle"/>
      </w:pPr>
      <w:r w:rsidRPr="00A52F25">
        <w:t>(v)</w:t>
      </w:r>
      <w:r w:rsidR="00E14F9F">
        <w:t xml:space="preserve"> </w:t>
      </w:r>
      <w:r w:rsidRPr="00A52F25">
        <w:t>other costs/fees (specify)</w:t>
      </w:r>
    </w:p>
    <w:p w14:paraId="4D91489B" w14:textId="125B2896" w:rsidR="006042BC" w:rsidRPr="00A52F25" w:rsidRDefault="006042BC" w:rsidP="00E14F9F">
      <w:r w:rsidRPr="00A52F25">
        <w:t>In addition, project cost data must be provided in the format included in Attachment</w:t>
      </w:r>
      <w:r w:rsidR="00315E47" w:rsidRPr="00A52F25">
        <w:t xml:space="preserve"> </w:t>
      </w:r>
      <w:r w:rsidRPr="00A52F25">
        <w:t>E-1 (Project</w:t>
      </w:r>
      <w:r w:rsidR="00A20303">
        <w:t xml:space="preserve"> </w:t>
      </w:r>
      <w:r w:rsidRPr="00A52F25">
        <w:t>Installation Cost Form), Attachment E-</w:t>
      </w:r>
      <w:r w:rsidR="00315E47" w:rsidRPr="00A52F25">
        <w:t xml:space="preserve">-2 </w:t>
      </w:r>
      <w:r w:rsidRPr="00A52F25">
        <w:t>(Project Services Cost Form, Attachm</w:t>
      </w:r>
      <w:r w:rsidR="0094725A" w:rsidRPr="00A52F25">
        <w:t xml:space="preserve">ent F (Form for Implementation Cost </w:t>
      </w:r>
      <w:r w:rsidRPr="00A52F25">
        <w:t>by E</w:t>
      </w:r>
      <w:r w:rsidR="0094725A" w:rsidRPr="00A52F25">
        <w:t>nergy Conservation Measure</w:t>
      </w:r>
      <w:r w:rsidR="00315E47" w:rsidRPr="00A52F25">
        <w:t>s</w:t>
      </w:r>
      <w:r w:rsidR="0094725A" w:rsidRPr="00A52F25">
        <w:t>), Att</w:t>
      </w:r>
      <w:r w:rsidRPr="00A52F25">
        <w:t xml:space="preserve">achment G (Form of First Year Estimated Annual </w:t>
      </w:r>
      <w:r w:rsidR="00315E47" w:rsidRPr="00A52F25">
        <w:t xml:space="preserve">Proposed </w:t>
      </w:r>
      <w:r w:rsidRPr="00A52F25">
        <w:t>Savings by ECM) and Attachment H (Form of GESPC Cash Flow Summary</w:t>
      </w:r>
      <w:r w:rsidR="00160B10">
        <w:t>).</w:t>
      </w:r>
      <w:r w:rsidR="0094725A" w:rsidRPr="00A52F25">
        <w:t xml:space="preserve"> ESP shall also provide estimates of monthly costs associated with sustaining the project performance including detail for ECM Continuing Services and maintenance fees, monitoring fees and training fees.</w:t>
      </w:r>
    </w:p>
    <w:p w14:paraId="599B4510" w14:textId="3D4EC1F0" w:rsidR="00E374D9" w:rsidRPr="00A52F25" w:rsidRDefault="0094725A" w:rsidP="007F66EC">
      <w:r w:rsidRPr="00A52F25">
        <w:t>The estimates identified under this Section shall remain</w:t>
      </w:r>
      <w:r w:rsidR="00E374D9" w:rsidRPr="00A52F25">
        <w:t xml:space="preserve"> valid and firm for a period of </w:t>
      </w:r>
      <w:r w:rsidR="00741070" w:rsidRPr="00A52F25">
        <w:t xml:space="preserve">four (4) </w:t>
      </w:r>
      <w:r w:rsidR="00E374D9" w:rsidRPr="00A52F25">
        <w:t xml:space="preserve">months following submission of the final Audit Report </w:t>
      </w:r>
      <w:r w:rsidR="00160B10">
        <w:t xml:space="preserve">(including revisions, if any). </w:t>
      </w:r>
      <w:r w:rsidR="00E374D9" w:rsidRPr="00A52F25">
        <w:t>ESP acknowledges that Owner will rely on such estimates in determining whether to execute a GESPC.</w:t>
      </w:r>
    </w:p>
    <w:p w14:paraId="34B56016" w14:textId="77777777" w:rsidR="00E374D9" w:rsidRPr="00A20303" w:rsidRDefault="00E374D9" w:rsidP="00A20303">
      <w:pPr>
        <w:pStyle w:val="Heading3"/>
        <w:rPr>
          <w:b/>
        </w:rPr>
      </w:pPr>
      <w:bookmarkStart w:id="64" w:name="_Ref511300431"/>
      <w:r w:rsidRPr="00A20303">
        <w:rPr>
          <w:b/>
        </w:rPr>
        <w:t>Proposed Savings Estimates and Guaranteed Savings</w:t>
      </w:r>
      <w:r w:rsidR="00A20303">
        <w:rPr>
          <w:b/>
          <w:lang w:val="en-US"/>
        </w:rPr>
        <w:t>.</w:t>
      </w:r>
      <w:bookmarkEnd w:id="64"/>
    </w:p>
    <w:p w14:paraId="2D340DB3" w14:textId="77777777" w:rsidR="00E374D9" w:rsidRPr="00A20303" w:rsidRDefault="00E374D9" w:rsidP="00C618B0">
      <w:pPr>
        <w:pStyle w:val="Heading4"/>
      </w:pPr>
      <w:r w:rsidRPr="00A20303">
        <w:t>Approved Proposed Savings and Proposed Savings Calculation Methods</w:t>
      </w:r>
      <w:r w:rsidR="00A20303">
        <w:rPr>
          <w:lang w:val="en-US"/>
        </w:rPr>
        <w:t>.</w:t>
      </w:r>
    </w:p>
    <w:p w14:paraId="40FE6079" w14:textId="415D96AA" w:rsidR="00E374D9" w:rsidRPr="00A52F25" w:rsidRDefault="00E374D9" w:rsidP="007F66EC">
      <w:r w:rsidRPr="00A52F25">
        <w:t xml:space="preserve">Only verifiable Proposed Savings will be recognized as Proposed Savings for purposes of the Audit and the Audit Report.  Owner shall have sole and complete discretion to approve the Proposed Savings and calculation methods used </w:t>
      </w:r>
      <w:r w:rsidR="00160B10">
        <w:t xml:space="preserve">to determine Proposed Savings. </w:t>
      </w:r>
      <w:r w:rsidRPr="00A52F25">
        <w:t>If ESP is uncertain whether certain items are acceptable Proposed Savings, or whether a method of calculating Proposed Savings is appropriate, ESP shall in writing re</w:t>
      </w:r>
      <w:r w:rsidR="00160B10">
        <w:t xml:space="preserve">quest guidance from </w:t>
      </w:r>
      <w:r w:rsidR="0017262E">
        <w:t>Owner</w:t>
      </w:r>
      <w:r w:rsidR="00160B10">
        <w:t xml:space="preserve">. </w:t>
      </w:r>
      <w:r w:rsidRPr="00A52F25">
        <w:t>Upon ESP’s written request, Owner shall pr</w:t>
      </w:r>
      <w:r w:rsidR="00160B10">
        <w:t xml:space="preserve">ovide its response in writing. </w:t>
      </w:r>
      <w:r w:rsidRPr="00A52F25">
        <w:t>ESP shall provide all information and explanation required by Owner to adequately evaluate ESP’s request.</w:t>
      </w:r>
    </w:p>
    <w:p w14:paraId="79C7D0A1" w14:textId="77777777" w:rsidR="00E374D9" w:rsidRPr="00A20303" w:rsidRDefault="00E374D9" w:rsidP="00C618B0">
      <w:pPr>
        <w:pStyle w:val="Heading4"/>
      </w:pPr>
      <w:r w:rsidRPr="00A20303">
        <w:t>Acceptable Proposed Savings</w:t>
      </w:r>
      <w:r w:rsidR="00A20303">
        <w:rPr>
          <w:lang w:val="en-US"/>
        </w:rPr>
        <w:t>.</w:t>
      </w:r>
    </w:p>
    <w:p w14:paraId="019BA60E" w14:textId="40CF67DD" w:rsidR="00E374D9" w:rsidRPr="00A52F25" w:rsidRDefault="00F2304B" w:rsidP="007F66EC">
      <w:r w:rsidRPr="00A52F25">
        <w:t>Owner and ESP may mutually agree in writing executed by both parties that certain factors shall be considered as estimated Proposed Savings or may be used in the d</w:t>
      </w:r>
      <w:r w:rsidR="00160B10">
        <w:t>evelopment of Proposed Savings.</w:t>
      </w:r>
      <w:r w:rsidRPr="00A52F25">
        <w:t xml:space="preserve"> Such factors must be clearly identified in the Audit Report with reference to this Section.</w:t>
      </w:r>
    </w:p>
    <w:p w14:paraId="4B3E1A69" w14:textId="77777777" w:rsidR="00F2304B" w:rsidRPr="00A52F25" w:rsidRDefault="00F2304B" w:rsidP="007F66EC">
      <w:r w:rsidRPr="00A52F25">
        <w:t xml:space="preserve">The following items will be allowed </w:t>
      </w:r>
      <w:r w:rsidR="00FC1D3B" w:rsidRPr="00A52F25">
        <w:t xml:space="preserve">(upon mutual written agreement) </w:t>
      </w:r>
      <w:r w:rsidRPr="00A52F25">
        <w:t>as Proposed Savings or in the development of Proposed Savings:</w:t>
      </w:r>
    </w:p>
    <w:p w14:paraId="2888183F" w14:textId="77777777" w:rsidR="00F2304B" w:rsidRPr="00A52F25" w:rsidRDefault="00F2304B" w:rsidP="00A20303">
      <w:pPr>
        <w:pStyle w:val="ListParagraph"/>
        <w:ind w:left="1440"/>
      </w:pPr>
      <w:r w:rsidRPr="00A52F25">
        <w:t>Owner material/commodity cost (if applicable)</w:t>
      </w:r>
      <w:r w:rsidR="00FC1D3B" w:rsidRPr="00A52F25">
        <w:t>;</w:t>
      </w:r>
    </w:p>
    <w:p w14:paraId="0816EF9F" w14:textId="77777777" w:rsidR="00F2304B" w:rsidRPr="00A52F25" w:rsidRDefault="00F2304B" w:rsidP="00A20303">
      <w:pPr>
        <w:pStyle w:val="ListParagraph"/>
        <w:ind w:left="1440"/>
      </w:pPr>
      <w:r w:rsidRPr="00A52F25">
        <w:t>Contracted maintenance labor cost (if applicable)</w:t>
      </w:r>
      <w:r w:rsidR="00FC1D3B" w:rsidRPr="00A52F25">
        <w:t>;</w:t>
      </w:r>
    </w:p>
    <w:p w14:paraId="72F36C38" w14:textId="77777777" w:rsidR="00F2304B" w:rsidRPr="00A52F25" w:rsidRDefault="00F2304B" w:rsidP="00A20303">
      <w:pPr>
        <w:pStyle w:val="ListParagraph"/>
        <w:ind w:left="1440"/>
      </w:pPr>
      <w:r w:rsidRPr="00A52F25">
        <w:t>Escalation rates for natural gas</w:t>
      </w:r>
      <w:r w:rsidR="00FC1D3B" w:rsidRPr="00A52F25">
        <w:t>;</w:t>
      </w:r>
    </w:p>
    <w:p w14:paraId="7F8B88CA" w14:textId="77777777" w:rsidR="00F2304B" w:rsidRPr="00A52F25" w:rsidRDefault="00F2304B" w:rsidP="00A20303">
      <w:pPr>
        <w:pStyle w:val="ListParagraph"/>
        <w:ind w:left="1440"/>
      </w:pPr>
      <w:r w:rsidRPr="00A52F25">
        <w:t>Escalation rates for electricity</w:t>
      </w:r>
      <w:r w:rsidR="00FC1D3B" w:rsidRPr="00A52F25">
        <w:t>;</w:t>
      </w:r>
    </w:p>
    <w:p w14:paraId="270BB5AE" w14:textId="77777777" w:rsidR="00F2304B" w:rsidRPr="00A52F25" w:rsidRDefault="00F2304B" w:rsidP="00A20303">
      <w:pPr>
        <w:pStyle w:val="ListParagraph"/>
        <w:ind w:left="1440"/>
      </w:pPr>
      <w:r w:rsidRPr="00A52F25">
        <w:t>Escalation rates for water</w:t>
      </w:r>
      <w:r w:rsidR="00FC1D3B" w:rsidRPr="00A52F25">
        <w:t>;</w:t>
      </w:r>
    </w:p>
    <w:p w14:paraId="07459747" w14:textId="77777777" w:rsidR="00F2304B" w:rsidRPr="00A52F25" w:rsidRDefault="00F2304B" w:rsidP="00A20303">
      <w:pPr>
        <w:pStyle w:val="ListParagraph"/>
        <w:ind w:left="1440"/>
      </w:pPr>
      <w:r w:rsidRPr="00A52F25">
        <w:t>Escalation rates for material/commodity cost savings</w:t>
      </w:r>
      <w:r w:rsidR="00FC1D3B" w:rsidRPr="00A52F25">
        <w:t>; and</w:t>
      </w:r>
    </w:p>
    <w:p w14:paraId="13C921B6" w14:textId="77777777" w:rsidR="00F2304B" w:rsidRPr="00A52F25" w:rsidRDefault="00F2304B" w:rsidP="00A20303">
      <w:pPr>
        <w:pStyle w:val="ListParagraph"/>
        <w:ind w:left="1440"/>
      </w:pPr>
      <w:r w:rsidRPr="00A52F25">
        <w:t>Escalation rates for allowable contract labor savings</w:t>
      </w:r>
      <w:r w:rsidR="00FC1D3B" w:rsidRPr="00A52F25">
        <w:t>.</w:t>
      </w:r>
    </w:p>
    <w:p w14:paraId="261F0F52" w14:textId="77777777" w:rsidR="00315E47" w:rsidRPr="00A52F25" w:rsidRDefault="004F06AE" w:rsidP="00062509">
      <w:pPr>
        <w:ind w:firstLine="720"/>
      </w:pPr>
      <w:r w:rsidRPr="00A52F25">
        <w:t>Unless Owner agrees in writing, the following items will not be credited as Proposed Savings derived from a proposed ECM</w:t>
      </w:r>
      <w:r w:rsidR="00315E47" w:rsidRPr="00A52F25">
        <w:t>:</w:t>
      </w:r>
      <w:r w:rsidRPr="00A52F25">
        <w:t xml:space="preserve">  </w:t>
      </w:r>
    </w:p>
    <w:p w14:paraId="109B8C37" w14:textId="77777777" w:rsidR="00A20303" w:rsidRDefault="00A20303" w:rsidP="004F5694">
      <w:pPr>
        <w:spacing w:after="0"/>
        <w:ind w:left="1440"/>
      </w:pPr>
      <w:r>
        <w:t>Owner in-house labor cost</w:t>
      </w:r>
    </w:p>
    <w:p w14:paraId="3A5EE223" w14:textId="77777777" w:rsidR="00F146F3" w:rsidRPr="00A52F25" w:rsidRDefault="00315E47" w:rsidP="00A20303">
      <w:pPr>
        <w:ind w:left="1440"/>
      </w:pPr>
      <w:r w:rsidRPr="00A52F25">
        <w:t>Owner deferred maintenance cost</w:t>
      </w:r>
    </w:p>
    <w:p w14:paraId="65162F7B" w14:textId="7D2A65C9" w:rsidR="00A338B0" w:rsidRPr="00A52F25" w:rsidRDefault="00F146F3" w:rsidP="007F66EC">
      <w:r w:rsidRPr="00A52F25">
        <w:t xml:space="preserve"> </w:t>
      </w:r>
      <w:r w:rsidR="004F06AE" w:rsidRPr="00A52F25">
        <w:t xml:space="preserve">The ESP may seek exemptions from </w:t>
      </w:r>
      <w:r w:rsidR="0017262E">
        <w:t>Owner</w:t>
      </w:r>
      <w:r w:rsidR="00160B10">
        <w:t xml:space="preserve"> on a case-by-case basis. </w:t>
      </w:r>
      <w:r w:rsidR="004F06AE" w:rsidRPr="00A52F25">
        <w:t>However, Owner shall have complete discretion and authority to determine the allowable Proposed Savings, or factors in the development of Proposed Savings, in each case considered.</w:t>
      </w:r>
      <w:r w:rsidR="00A338B0" w:rsidRPr="00A52F25">
        <w:t xml:space="preserve"> </w:t>
      </w:r>
    </w:p>
    <w:p w14:paraId="1F286890" w14:textId="77777777" w:rsidR="00F146F3" w:rsidRPr="00A20303" w:rsidRDefault="004F06AE" w:rsidP="00A20303">
      <w:pPr>
        <w:pStyle w:val="Heading3"/>
        <w:rPr>
          <w:b/>
        </w:rPr>
      </w:pPr>
      <w:bookmarkStart w:id="65" w:name="_Ref511300207"/>
      <w:r w:rsidRPr="00A20303">
        <w:rPr>
          <w:b/>
        </w:rPr>
        <w:t>Audit Report Format and Content</w:t>
      </w:r>
      <w:r w:rsidR="00A20303">
        <w:rPr>
          <w:b/>
          <w:lang w:val="en-US"/>
        </w:rPr>
        <w:t>.</w:t>
      </w:r>
      <w:bookmarkEnd w:id="65"/>
    </w:p>
    <w:p w14:paraId="6C401ED9" w14:textId="5FBCD89B" w:rsidR="004F06AE" w:rsidRPr="00A52F25" w:rsidRDefault="004F06AE" w:rsidP="007F66EC">
      <w:r w:rsidRPr="00A52F25">
        <w:t>ESP shall prepare a two-volume Audit Report as required by this Audit Agreeme</w:t>
      </w:r>
      <w:r w:rsidR="00160B10">
        <w:t>nt.</w:t>
      </w:r>
      <w:r w:rsidRPr="00A52F25">
        <w:t xml:space="preserve"> Although the Audit Report shall be formatted in accordance with this Section, nothing in this Section shall be deemed to limit or diminish the information required to be provided under this Audit Agreement.</w:t>
      </w:r>
    </w:p>
    <w:p w14:paraId="72EC500F" w14:textId="6548241A" w:rsidR="00A338B0" w:rsidRPr="00A52F25" w:rsidRDefault="00A338B0" w:rsidP="007F66EC">
      <w:r w:rsidRPr="00A52F25">
        <w:t>Each volume should be submitted using 8 1/2” X 11” sheets of paper and a font size no smaller than 10 point and such pages sh</w:t>
      </w:r>
      <w:r w:rsidR="00160B10">
        <w:t xml:space="preserve">ould be numbered sequentially. </w:t>
      </w:r>
      <w:r w:rsidRPr="00A52F25">
        <w:t xml:space="preserve">Each volume should include a table of contents and tabs with the visible titles of corresponding </w:t>
      </w:r>
      <w:r w:rsidR="004F5694">
        <w:t>S</w:t>
      </w:r>
      <w:r w:rsidRPr="00A52F25">
        <w:t>chedules (Volume 1) or Parts (Volume</w:t>
      </w:r>
      <w:r w:rsidR="004F5694">
        <w:t xml:space="preserve"> </w:t>
      </w:r>
      <w:r w:rsidR="00160B10">
        <w:t xml:space="preserve">2). </w:t>
      </w:r>
      <w:r w:rsidRPr="00A52F25">
        <w:t>In addition, ESP shall prepare an electronic version of the Audit Report in the format requested by Owner</w:t>
      </w:r>
      <w:r w:rsidR="002C1F62" w:rsidRPr="00A52F25">
        <w:t xml:space="preserve"> (pdf portfolio format).</w:t>
      </w:r>
    </w:p>
    <w:p w14:paraId="6EC83892" w14:textId="2D619F9D" w:rsidR="002C1F62" w:rsidRPr="00A52F25" w:rsidRDefault="002C1F62" w:rsidP="00C618B0">
      <w:pPr>
        <w:pStyle w:val="Heading4"/>
      </w:pPr>
      <w:r w:rsidRPr="00A52F25">
        <w:t>Volume 1 of 2</w:t>
      </w:r>
      <w:r w:rsidR="00A557F4" w:rsidRPr="00A52F25">
        <w:t xml:space="preserve"> shall include the presentation of information in the following Schedules to the extent such information is developed or acquired during </w:t>
      </w:r>
      <w:r w:rsidR="00A114DC" w:rsidRPr="00A52F25">
        <w:t>the</w:t>
      </w:r>
      <w:r w:rsidR="00160B10">
        <w:t xml:space="preserve"> Audit.</w:t>
      </w:r>
      <w:r w:rsidR="00A557F4" w:rsidRPr="00A52F25">
        <w:t xml:space="preserve"> If the Parties subsequently enter into a GESPC, some of the information called for in the following Schedules may be used </w:t>
      </w:r>
      <w:r w:rsidR="00160B10">
        <w:t>in conjunction with such GESPC.</w:t>
      </w:r>
      <w:r w:rsidR="00A557F4" w:rsidRPr="00A52F25">
        <w:t xml:space="preserve"> The parties recognize that, if they enter into a GESPC, the information in the following Schedules may be modi</w:t>
      </w:r>
      <w:r w:rsidR="00160B10">
        <w:t xml:space="preserve">fied as agreed by the Parties. </w:t>
      </w:r>
      <w:r w:rsidR="00A557F4" w:rsidRPr="00A52F25">
        <w:t>This Section shall not, however, limit or diminish ESP’s obligations under this Audit Agreement or any other agreement between the Parties</w:t>
      </w:r>
      <w:r w:rsidR="001063FA">
        <w:rPr>
          <w:lang w:val="en-US"/>
        </w:rPr>
        <w:t>.</w:t>
      </w:r>
    </w:p>
    <w:p w14:paraId="122F3340" w14:textId="77777777" w:rsidR="00A557F4" w:rsidRPr="00A52F25" w:rsidRDefault="00A557F4" w:rsidP="007F66EC">
      <w:r w:rsidRPr="00A52F25">
        <w:t>Schedule</w:t>
      </w:r>
      <w:r w:rsidR="00E14F9F">
        <w:t>s and Exhibits</w:t>
      </w: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636"/>
      </w:tblGrid>
      <w:tr w:rsidR="0044023C" w:rsidRPr="005B6629" w14:paraId="1259237C" w14:textId="77777777" w:rsidTr="00E14F9F">
        <w:trPr>
          <w:trHeight w:val="300"/>
          <w:jc w:val="center"/>
        </w:trPr>
        <w:tc>
          <w:tcPr>
            <w:tcW w:w="1500" w:type="dxa"/>
            <w:shd w:val="clear" w:color="auto" w:fill="auto"/>
            <w:noWrap/>
            <w:hideMark/>
          </w:tcPr>
          <w:p w14:paraId="37CDDB9E" w14:textId="77777777" w:rsidR="0044023C" w:rsidRPr="00A52F25" w:rsidRDefault="0044023C" w:rsidP="00E14F9F">
            <w:pPr>
              <w:jc w:val="left"/>
            </w:pPr>
            <w:r w:rsidRPr="00A52F25">
              <w:t>Schedule A</w:t>
            </w:r>
          </w:p>
        </w:tc>
        <w:tc>
          <w:tcPr>
            <w:tcW w:w="7636" w:type="dxa"/>
            <w:shd w:val="clear" w:color="auto" w:fill="auto"/>
            <w:noWrap/>
            <w:vAlign w:val="bottom"/>
            <w:hideMark/>
          </w:tcPr>
          <w:p w14:paraId="6F6F0D2B" w14:textId="77777777" w:rsidR="0044023C" w:rsidRPr="00A52F25" w:rsidRDefault="0044023C" w:rsidP="007F66EC">
            <w:r w:rsidRPr="00A52F25">
              <w:t>Energy Conservation Measures</w:t>
            </w:r>
          </w:p>
        </w:tc>
      </w:tr>
      <w:tr w:rsidR="0044023C" w:rsidRPr="005B6629" w14:paraId="36589FBE" w14:textId="77777777" w:rsidTr="00E14F9F">
        <w:trPr>
          <w:trHeight w:val="300"/>
          <w:jc w:val="center"/>
        </w:trPr>
        <w:tc>
          <w:tcPr>
            <w:tcW w:w="1500" w:type="dxa"/>
            <w:shd w:val="clear" w:color="auto" w:fill="auto"/>
            <w:noWrap/>
            <w:hideMark/>
          </w:tcPr>
          <w:p w14:paraId="00B2FF14" w14:textId="77777777" w:rsidR="0044023C" w:rsidRPr="00A52F25" w:rsidRDefault="0044023C" w:rsidP="00E14F9F">
            <w:pPr>
              <w:jc w:val="left"/>
            </w:pPr>
            <w:r w:rsidRPr="00A52F25">
              <w:t>Schedule B</w:t>
            </w:r>
          </w:p>
        </w:tc>
        <w:tc>
          <w:tcPr>
            <w:tcW w:w="7636" w:type="dxa"/>
            <w:shd w:val="clear" w:color="auto" w:fill="auto"/>
            <w:noWrap/>
            <w:vAlign w:val="bottom"/>
            <w:hideMark/>
          </w:tcPr>
          <w:p w14:paraId="6DF04A20" w14:textId="77777777" w:rsidR="0044023C" w:rsidRPr="00A52F25" w:rsidRDefault="0044023C" w:rsidP="007F66EC">
            <w:r w:rsidRPr="00A52F25">
              <w:t>Guaranteed Savings</w:t>
            </w:r>
          </w:p>
        </w:tc>
      </w:tr>
      <w:tr w:rsidR="0044023C" w:rsidRPr="005B6629" w14:paraId="3C0977AD" w14:textId="77777777" w:rsidTr="00E14F9F">
        <w:trPr>
          <w:trHeight w:val="300"/>
          <w:jc w:val="center"/>
        </w:trPr>
        <w:tc>
          <w:tcPr>
            <w:tcW w:w="1500" w:type="dxa"/>
            <w:shd w:val="clear" w:color="auto" w:fill="auto"/>
            <w:noWrap/>
            <w:hideMark/>
          </w:tcPr>
          <w:p w14:paraId="00F5139E" w14:textId="77777777" w:rsidR="0044023C" w:rsidRPr="00A52F25" w:rsidRDefault="0044023C" w:rsidP="00E14F9F">
            <w:pPr>
              <w:jc w:val="left"/>
            </w:pPr>
            <w:r w:rsidRPr="00A52F25">
              <w:t>Schedule C-1</w:t>
            </w:r>
          </w:p>
        </w:tc>
        <w:tc>
          <w:tcPr>
            <w:tcW w:w="7636" w:type="dxa"/>
            <w:shd w:val="clear" w:color="auto" w:fill="auto"/>
            <w:noWrap/>
            <w:vAlign w:val="bottom"/>
            <w:hideMark/>
          </w:tcPr>
          <w:p w14:paraId="54FE54D6" w14:textId="77777777" w:rsidR="0044023C" w:rsidRPr="00A52F25" w:rsidRDefault="0044023C" w:rsidP="007F66EC">
            <w:r w:rsidRPr="00A52F25">
              <w:t>ECM Installation Payments</w:t>
            </w:r>
          </w:p>
        </w:tc>
      </w:tr>
      <w:tr w:rsidR="0044023C" w:rsidRPr="005B6629" w14:paraId="219EF0AF" w14:textId="77777777" w:rsidTr="00E14F9F">
        <w:trPr>
          <w:trHeight w:val="300"/>
          <w:jc w:val="center"/>
        </w:trPr>
        <w:tc>
          <w:tcPr>
            <w:tcW w:w="1500" w:type="dxa"/>
            <w:shd w:val="clear" w:color="auto" w:fill="auto"/>
            <w:noWrap/>
            <w:hideMark/>
          </w:tcPr>
          <w:p w14:paraId="5240F64C" w14:textId="77777777" w:rsidR="0044023C" w:rsidRPr="00A52F25" w:rsidRDefault="0044023C" w:rsidP="00E14F9F">
            <w:pPr>
              <w:jc w:val="left"/>
            </w:pPr>
            <w:r w:rsidRPr="00A52F25">
              <w:t>Schedule C-2</w:t>
            </w:r>
          </w:p>
        </w:tc>
        <w:tc>
          <w:tcPr>
            <w:tcW w:w="7636" w:type="dxa"/>
            <w:shd w:val="clear" w:color="auto" w:fill="auto"/>
            <w:noWrap/>
            <w:vAlign w:val="bottom"/>
            <w:hideMark/>
          </w:tcPr>
          <w:p w14:paraId="2135A245" w14:textId="77777777" w:rsidR="0044023C" w:rsidRPr="00A52F25" w:rsidRDefault="0044023C" w:rsidP="00274667">
            <w:r w:rsidRPr="00A52F25">
              <w:t>E</w:t>
            </w:r>
            <w:r w:rsidR="00274667">
              <w:t>CM</w:t>
            </w:r>
            <w:r w:rsidRPr="00A52F25">
              <w:t xml:space="preserve"> Continuing Services Payments</w:t>
            </w:r>
          </w:p>
        </w:tc>
      </w:tr>
      <w:tr w:rsidR="0044023C" w:rsidRPr="005B6629" w14:paraId="19B00B2A" w14:textId="77777777" w:rsidTr="00E14F9F">
        <w:trPr>
          <w:trHeight w:val="300"/>
          <w:jc w:val="center"/>
        </w:trPr>
        <w:tc>
          <w:tcPr>
            <w:tcW w:w="1500" w:type="dxa"/>
            <w:shd w:val="clear" w:color="auto" w:fill="auto"/>
            <w:noWrap/>
            <w:hideMark/>
          </w:tcPr>
          <w:p w14:paraId="69842537" w14:textId="77777777" w:rsidR="0044023C" w:rsidRPr="00A52F25" w:rsidRDefault="0044023C" w:rsidP="00E14F9F">
            <w:pPr>
              <w:jc w:val="left"/>
            </w:pPr>
            <w:r w:rsidRPr="00A52F25">
              <w:t>Schedule D</w:t>
            </w:r>
          </w:p>
        </w:tc>
        <w:tc>
          <w:tcPr>
            <w:tcW w:w="7636" w:type="dxa"/>
            <w:shd w:val="clear" w:color="auto" w:fill="auto"/>
            <w:noWrap/>
            <w:vAlign w:val="bottom"/>
            <w:hideMark/>
          </w:tcPr>
          <w:p w14:paraId="0D949F4D" w14:textId="77777777" w:rsidR="0044023C" w:rsidRPr="00A52F25" w:rsidRDefault="0044023C" w:rsidP="007F66EC">
            <w:r w:rsidRPr="00A52F25">
              <w:t>Premises</w:t>
            </w:r>
          </w:p>
        </w:tc>
      </w:tr>
      <w:tr w:rsidR="0044023C" w:rsidRPr="005B6629" w14:paraId="7160E2D7" w14:textId="77777777" w:rsidTr="00E14F9F">
        <w:trPr>
          <w:trHeight w:val="300"/>
          <w:jc w:val="center"/>
        </w:trPr>
        <w:tc>
          <w:tcPr>
            <w:tcW w:w="1500" w:type="dxa"/>
            <w:shd w:val="clear" w:color="auto" w:fill="auto"/>
            <w:noWrap/>
            <w:hideMark/>
          </w:tcPr>
          <w:p w14:paraId="11A91AF5" w14:textId="77777777" w:rsidR="0044023C" w:rsidRPr="00A52F25" w:rsidRDefault="0044023C" w:rsidP="00E14F9F">
            <w:pPr>
              <w:jc w:val="left"/>
            </w:pPr>
            <w:r w:rsidRPr="00A52F25">
              <w:t>Schedule E</w:t>
            </w:r>
          </w:p>
        </w:tc>
        <w:tc>
          <w:tcPr>
            <w:tcW w:w="7636" w:type="dxa"/>
            <w:shd w:val="clear" w:color="auto" w:fill="auto"/>
            <w:noWrap/>
            <w:vAlign w:val="bottom"/>
            <w:hideMark/>
          </w:tcPr>
          <w:p w14:paraId="1F7BF489" w14:textId="77777777" w:rsidR="0044023C" w:rsidRPr="00A52F25" w:rsidRDefault="0044023C" w:rsidP="007F66EC">
            <w:r w:rsidRPr="00A52F25">
              <w:t>Calculation of Baseline/Benchmarks</w:t>
            </w:r>
          </w:p>
        </w:tc>
      </w:tr>
      <w:tr w:rsidR="0044023C" w:rsidRPr="005B6629" w14:paraId="4EBC994E" w14:textId="77777777" w:rsidTr="00E14F9F">
        <w:trPr>
          <w:trHeight w:val="300"/>
          <w:jc w:val="center"/>
        </w:trPr>
        <w:tc>
          <w:tcPr>
            <w:tcW w:w="1500" w:type="dxa"/>
            <w:shd w:val="clear" w:color="auto" w:fill="auto"/>
            <w:noWrap/>
            <w:hideMark/>
          </w:tcPr>
          <w:p w14:paraId="2CEB3F5A" w14:textId="77777777" w:rsidR="0044023C" w:rsidRPr="00A52F25" w:rsidRDefault="0044023C" w:rsidP="00E14F9F">
            <w:pPr>
              <w:jc w:val="left"/>
            </w:pPr>
            <w:r w:rsidRPr="00A52F25">
              <w:t>Schedule F</w:t>
            </w:r>
          </w:p>
        </w:tc>
        <w:tc>
          <w:tcPr>
            <w:tcW w:w="7636" w:type="dxa"/>
            <w:shd w:val="clear" w:color="auto" w:fill="auto"/>
            <w:noWrap/>
            <w:vAlign w:val="bottom"/>
            <w:hideMark/>
          </w:tcPr>
          <w:p w14:paraId="57EA333D" w14:textId="77777777" w:rsidR="0044023C" w:rsidRPr="00A52F25" w:rsidRDefault="0044023C" w:rsidP="007F66EC">
            <w:r w:rsidRPr="00A52F25">
              <w:t>ESP Maintenance Responsibilities</w:t>
            </w:r>
          </w:p>
        </w:tc>
      </w:tr>
      <w:tr w:rsidR="0044023C" w:rsidRPr="005B6629" w14:paraId="448CBB8D" w14:textId="77777777" w:rsidTr="00E14F9F">
        <w:trPr>
          <w:trHeight w:val="300"/>
          <w:jc w:val="center"/>
        </w:trPr>
        <w:tc>
          <w:tcPr>
            <w:tcW w:w="1500" w:type="dxa"/>
            <w:shd w:val="clear" w:color="auto" w:fill="auto"/>
            <w:noWrap/>
            <w:hideMark/>
          </w:tcPr>
          <w:p w14:paraId="34521FA0" w14:textId="77777777" w:rsidR="0044023C" w:rsidRPr="00A52F25" w:rsidRDefault="0044023C" w:rsidP="00E14F9F">
            <w:pPr>
              <w:jc w:val="left"/>
            </w:pPr>
            <w:r w:rsidRPr="00A52F25">
              <w:t>Schedule G</w:t>
            </w:r>
          </w:p>
        </w:tc>
        <w:tc>
          <w:tcPr>
            <w:tcW w:w="7636" w:type="dxa"/>
            <w:shd w:val="clear" w:color="auto" w:fill="auto"/>
            <w:noWrap/>
            <w:vAlign w:val="bottom"/>
            <w:hideMark/>
          </w:tcPr>
          <w:p w14:paraId="4D94123E" w14:textId="77777777" w:rsidR="0044023C" w:rsidRPr="00A52F25" w:rsidRDefault="0044023C" w:rsidP="007F66EC">
            <w:r w:rsidRPr="00A52F25">
              <w:t>Owner Maintenance Responsibilities</w:t>
            </w:r>
          </w:p>
        </w:tc>
      </w:tr>
      <w:tr w:rsidR="0044023C" w:rsidRPr="005B6629" w14:paraId="6C436F1A" w14:textId="77777777" w:rsidTr="00E14F9F">
        <w:trPr>
          <w:trHeight w:val="300"/>
          <w:jc w:val="center"/>
        </w:trPr>
        <w:tc>
          <w:tcPr>
            <w:tcW w:w="1500" w:type="dxa"/>
            <w:shd w:val="clear" w:color="auto" w:fill="auto"/>
            <w:noWrap/>
            <w:hideMark/>
          </w:tcPr>
          <w:p w14:paraId="6603E0B2" w14:textId="77777777" w:rsidR="0044023C" w:rsidRPr="00A52F25" w:rsidRDefault="0044023C" w:rsidP="00E14F9F">
            <w:pPr>
              <w:jc w:val="left"/>
            </w:pPr>
            <w:r w:rsidRPr="00A52F25">
              <w:t>Schedule H</w:t>
            </w:r>
          </w:p>
        </w:tc>
        <w:tc>
          <w:tcPr>
            <w:tcW w:w="7636" w:type="dxa"/>
            <w:shd w:val="clear" w:color="auto" w:fill="auto"/>
            <w:noWrap/>
            <w:vAlign w:val="bottom"/>
            <w:hideMark/>
          </w:tcPr>
          <w:p w14:paraId="3DCFE9A7" w14:textId="77777777" w:rsidR="0044023C" w:rsidRPr="00A52F25" w:rsidRDefault="0044023C" w:rsidP="007F66EC">
            <w:r w:rsidRPr="00A52F25">
              <w:t>Operating Parameters for ECMs/Standards of Comfort &amp; Service</w:t>
            </w:r>
          </w:p>
        </w:tc>
      </w:tr>
      <w:tr w:rsidR="0044023C" w:rsidRPr="005B6629" w14:paraId="7BD39A74" w14:textId="77777777" w:rsidTr="00E14F9F">
        <w:trPr>
          <w:trHeight w:val="300"/>
          <w:jc w:val="center"/>
        </w:trPr>
        <w:tc>
          <w:tcPr>
            <w:tcW w:w="1500" w:type="dxa"/>
            <w:shd w:val="clear" w:color="auto" w:fill="auto"/>
            <w:noWrap/>
            <w:hideMark/>
          </w:tcPr>
          <w:p w14:paraId="720A2490" w14:textId="77777777" w:rsidR="0044023C" w:rsidRPr="00A52F25" w:rsidRDefault="0044023C" w:rsidP="00E14F9F">
            <w:pPr>
              <w:jc w:val="left"/>
            </w:pPr>
            <w:r w:rsidRPr="00A52F25">
              <w:t>Schedule I</w:t>
            </w:r>
          </w:p>
        </w:tc>
        <w:tc>
          <w:tcPr>
            <w:tcW w:w="7636" w:type="dxa"/>
            <w:shd w:val="clear" w:color="auto" w:fill="auto"/>
            <w:noWrap/>
            <w:vAlign w:val="bottom"/>
            <w:hideMark/>
          </w:tcPr>
          <w:p w14:paraId="0A29ACB7" w14:textId="77777777" w:rsidR="0044023C" w:rsidRPr="00A52F25" w:rsidRDefault="0044023C" w:rsidP="007F66EC">
            <w:r w:rsidRPr="00A52F25">
              <w:t>ESP Training Responsibilities</w:t>
            </w:r>
          </w:p>
        </w:tc>
      </w:tr>
      <w:tr w:rsidR="0044023C" w:rsidRPr="005B6629" w14:paraId="58252B25" w14:textId="77777777" w:rsidTr="00E14F9F">
        <w:trPr>
          <w:trHeight w:val="300"/>
          <w:jc w:val="center"/>
        </w:trPr>
        <w:tc>
          <w:tcPr>
            <w:tcW w:w="1500" w:type="dxa"/>
            <w:shd w:val="clear" w:color="auto" w:fill="auto"/>
            <w:noWrap/>
            <w:hideMark/>
          </w:tcPr>
          <w:p w14:paraId="7FD95A42" w14:textId="77777777" w:rsidR="0044023C" w:rsidRPr="00A52F25" w:rsidRDefault="0044023C" w:rsidP="00E14F9F">
            <w:pPr>
              <w:jc w:val="left"/>
            </w:pPr>
            <w:r w:rsidRPr="00A52F25">
              <w:t>Schedule J</w:t>
            </w:r>
          </w:p>
        </w:tc>
        <w:tc>
          <w:tcPr>
            <w:tcW w:w="7636" w:type="dxa"/>
            <w:shd w:val="clear" w:color="auto" w:fill="auto"/>
            <w:noWrap/>
            <w:vAlign w:val="bottom"/>
            <w:hideMark/>
          </w:tcPr>
          <w:p w14:paraId="50689B93" w14:textId="77777777" w:rsidR="0044023C" w:rsidRPr="00A52F25" w:rsidRDefault="0044023C" w:rsidP="007F66EC">
            <w:r w:rsidRPr="00A52F25">
              <w:t>Project Installation Schedule</w:t>
            </w:r>
          </w:p>
        </w:tc>
      </w:tr>
      <w:tr w:rsidR="0044023C" w:rsidRPr="005B6629" w14:paraId="676C4F05" w14:textId="77777777" w:rsidTr="00E14F9F">
        <w:trPr>
          <w:trHeight w:val="300"/>
          <w:jc w:val="center"/>
        </w:trPr>
        <w:tc>
          <w:tcPr>
            <w:tcW w:w="1500" w:type="dxa"/>
            <w:shd w:val="clear" w:color="auto" w:fill="auto"/>
            <w:noWrap/>
            <w:hideMark/>
          </w:tcPr>
          <w:p w14:paraId="24F514FE" w14:textId="77777777" w:rsidR="0044023C" w:rsidRPr="00A52F25" w:rsidRDefault="0044023C" w:rsidP="00E14F9F">
            <w:pPr>
              <w:jc w:val="left"/>
            </w:pPr>
            <w:r w:rsidRPr="00A52F25">
              <w:t>Schedule K</w:t>
            </w:r>
          </w:p>
        </w:tc>
        <w:tc>
          <w:tcPr>
            <w:tcW w:w="7636" w:type="dxa"/>
            <w:shd w:val="clear" w:color="auto" w:fill="auto"/>
            <w:noWrap/>
            <w:vAlign w:val="bottom"/>
            <w:hideMark/>
          </w:tcPr>
          <w:p w14:paraId="693312FC" w14:textId="77777777" w:rsidR="0044023C" w:rsidRPr="00A52F25" w:rsidRDefault="0044023C" w:rsidP="007F66EC">
            <w:r w:rsidRPr="00A52F25">
              <w:t>Current and Known Future Capital Projects at the Premises</w:t>
            </w:r>
          </w:p>
        </w:tc>
      </w:tr>
      <w:tr w:rsidR="0044023C" w:rsidRPr="005B6629" w14:paraId="455A13CC" w14:textId="77777777" w:rsidTr="00E14F9F">
        <w:trPr>
          <w:trHeight w:val="300"/>
          <w:jc w:val="center"/>
        </w:trPr>
        <w:tc>
          <w:tcPr>
            <w:tcW w:w="1500" w:type="dxa"/>
            <w:shd w:val="clear" w:color="auto" w:fill="auto"/>
            <w:noWrap/>
            <w:hideMark/>
          </w:tcPr>
          <w:p w14:paraId="41206E39" w14:textId="77777777" w:rsidR="0044023C" w:rsidRPr="00A52F25" w:rsidRDefault="0044023C" w:rsidP="00E14F9F">
            <w:pPr>
              <w:jc w:val="left"/>
            </w:pPr>
            <w:r w:rsidRPr="00A52F25">
              <w:t>Schedule L</w:t>
            </w:r>
          </w:p>
        </w:tc>
        <w:tc>
          <w:tcPr>
            <w:tcW w:w="7636" w:type="dxa"/>
            <w:shd w:val="clear" w:color="auto" w:fill="auto"/>
            <w:noWrap/>
            <w:vAlign w:val="bottom"/>
            <w:hideMark/>
          </w:tcPr>
          <w:p w14:paraId="143160C5" w14:textId="77777777" w:rsidR="0044023C" w:rsidRPr="00A52F25" w:rsidRDefault="0044023C" w:rsidP="007F66EC">
            <w:r w:rsidRPr="00A52F25">
              <w:t>Pre-Installation Equipment Inventory</w:t>
            </w:r>
          </w:p>
        </w:tc>
      </w:tr>
      <w:tr w:rsidR="0044023C" w:rsidRPr="005B6629" w14:paraId="55B3629F" w14:textId="77777777" w:rsidTr="00E14F9F">
        <w:trPr>
          <w:trHeight w:val="300"/>
          <w:jc w:val="center"/>
        </w:trPr>
        <w:tc>
          <w:tcPr>
            <w:tcW w:w="1500" w:type="dxa"/>
            <w:shd w:val="clear" w:color="auto" w:fill="auto"/>
            <w:noWrap/>
            <w:hideMark/>
          </w:tcPr>
          <w:p w14:paraId="2BB655B9" w14:textId="77777777" w:rsidR="0044023C" w:rsidRPr="00A52F25" w:rsidRDefault="0044023C" w:rsidP="00E14F9F">
            <w:pPr>
              <w:jc w:val="left"/>
            </w:pPr>
            <w:r w:rsidRPr="00A52F25">
              <w:t>Schedule M</w:t>
            </w:r>
          </w:p>
        </w:tc>
        <w:tc>
          <w:tcPr>
            <w:tcW w:w="7636" w:type="dxa"/>
            <w:shd w:val="clear" w:color="auto" w:fill="auto"/>
            <w:noWrap/>
            <w:vAlign w:val="bottom"/>
            <w:hideMark/>
          </w:tcPr>
          <w:p w14:paraId="0D03612B" w14:textId="77777777" w:rsidR="0044023C" w:rsidRPr="00A52F25" w:rsidRDefault="0044023C" w:rsidP="007F66EC">
            <w:r w:rsidRPr="00A52F25">
              <w:t>Methods of Savings Measurement and Verification</w:t>
            </w:r>
          </w:p>
        </w:tc>
      </w:tr>
      <w:tr w:rsidR="0044023C" w:rsidRPr="005B6629" w14:paraId="4502DF82" w14:textId="77777777" w:rsidTr="00E14F9F">
        <w:trPr>
          <w:trHeight w:val="300"/>
          <w:jc w:val="center"/>
        </w:trPr>
        <w:tc>
          <w:tcPr>
            <w:tcW w:w="1500" w:type="dxa"/>
            <w:shd w:val="clear" w:color="auto" w:fill="auto"/>
            <w:noWrap/>
            <w:hideMark/>
          </w:tcPr>
          <w:p w14:paraId="5DDB49D9" w14:textId="77777777" w:rsidR="0044023C" w:rsidRPr="00A52F25" w:rsidRDefault="0044023C" w:rsidP="00E14F9F">
            <w:pPr>
              <w:jc w:val="left"/>
            </w:pPr>
            <w:r w:rsidRPr="00A52F25">
              <w:t>Schedule N</w:t>
            </w:r>
          </w:p>
        </w:tc>
        <w:tc>
          <w:tcPr>
            <w:tcW w:w="7636" w:type="dxa"/>
            <w:shd w:val="clear" w:color="auto" w:fill="auto"/>
            <w:noWrap/>
            <w:vAlign w:val="bottom"/>
            <w:hideMark/>
          </w:tcPr>
          <w:p w14:paraId="40ACECBD" w14:textId="77777777" w:rsidR="0044023C" w:rsidRPr="00A52F25" w:rsidRDefault="0044023C" w:rsidP="007F66EC">
            <w:r w:rsidRPr="00A52F25">
              <w:t>Systems Startup and Commissioning of ECMs</w:t>
            </w:r>
          </w:p>
        </w:tc>
      </w:tr>
      <w:tr w:rsidR="0044023C" w:rsidRPr="005B6629" w14:paraId="0A9A2DC6" w14:textId="77777777" w:rsidTr="00E14F9F">
        <w:trPr>
          <w:trHeight w:val="300"/>
          <w:jc w:val="center"/>
        </w:trPr>
        <w:tc>
          <w:tcPr>
            <w:tcW w:w="1500" w:type="dxa"/>
            <w:shd w:val="clear" w:color="auto" w:fill="auto"/>
            <w:noWrap/>
            <w:hideMark/>
          </w:tcPr>
          <w:p w14:paraId="1A4557B2" w14:textId="77777777" w:rsidR="0044023C" w:rsidRPr="00A52F25" w:rsidRDefault="0044023C" w:rsidP="00E14F9F">
            <w:pPr>
              <w:jc w:val="left"/>
            </w:pPr>
            <w:r w:rsidRPr="00A52F25">
              <w:t>Schedule O</w:t>
            </w:r>
          </w:p>
        </w:tc>
        <w:tc>
          <w:tcPr>
            <w:tcW w:w="7636" w:type="dxa"/>
            <w:shd w:val="clear" w:color="auto" w:fill="auto"/>
            <w:noWrap/>
            <w:vAlign w:val="bottom"/>
            <w:hideMark/>
          </w:tcPr>
          <w:p w14:paraId="7141F67E" w14:textId="77777777" w:rsidR="0044023C" w:rsidRPr="00A52F25" w:rsidRDefault="0044023C" w:rsidP="007F66EC">
            <w:r w:rsidRPr="00A52F25">
              <w:t>Insurance and Bonds/Savings Guarantee Security</w:t>
            </w:r>
          </w:p>
        </w:tc>
      </w:tr>
      <w:tr w:rsidR="0044023C" w:rsidRPr="005B6629" w14:paraId="5EC9AA36" w14:textId="77777777" w:rsidTr="00E14F9F">
        <w:trPr>
          <w:trHeight w:val="300"/>
          <w:jc w:val="center"/>
        </w:trPr>
        <w:tc>
          <w:tcPr>
            <w:tcW w:w="1500" w:type="dxa"/>
            <w:shd w:val="clear" w:color="auto" w:fill="auto"/>
            <w:noWrap/>
            <w:hideMark/>
          </w:tcPr>
          <w:p w14:paraId="57DAAAEB" w14:textId="77777777" w:rsidR="0044023C" w:rsidRPr="00A52F25" w:rsidRDefault="0044023C" w:rsidP="00E14F9F">
            <w:pPr>
              <w:jc w:val="left"/>
            </w:pPr>
            <w:r w:rsidRPr="00A52F25">
              <w:t>Schedule P</w:t>
            </w:r>
          </w:p>
        </w:tc>
        <w:tc>
          <w:tcPr>
            <w:tcW w:w="7636" w:type="dxa"/>
            <w:shd w:val="clear" w:color="auto" w:fill="auto"/>
            <w:noWrap/>
            <w:vAlign w:val="bottom"/>
            <w:hideMark/>
          </w:tcPr>
          <w:p w14:paraId="7ADBD6BA" w14:textId="77777777" w:rsidR="0044023C" w:rsidRPr="00A52F25" w:rsidRDefault="0044023C" w:rsidP="007F66EC">
            <w:r w:rsidRPr="00A52F25">
              <w:t>Warranties</w:t>
            </w:r>
          </w:p>
        </w:tc>
      </w:tr>
      <w:tr w:rsidR="0044023C" w:rsidRPr="005B6629" w14:paraId="17546C05" w14:textId="77777777" w:rsidTr="00E14F9F">
        <w:trPr>
          <w:trHeight w:val="300"/>
          <w:jc w:val="center"/>
        </w:trPr>
        <w:tc>
          <w:tcPr>
            <w:tcW w:w="1500" w:type="dxa"/>
            <w:shd w:val="clear" w:color="auto" w:fill="auto"/>
            <w:noWrap/>
            <w:hideMark/>
          </w:tcPr>
          <w:p w14:paraId="7993B135" w14:textId="77777777" w:rsidR="0044023C" w:rsidRPr="00A52F25" w:rsidRDefault="0044023C" w:rsidP="00E14F9F">
            <w:pPr>
              <w:jc w:val="left"/>
            </w:pPr>
            <w:r w:rsidRPr="00A52F25">
              <w:t>Schedule Q</w:t>
            </w:r>
          </w:p>
        </w:tc>
        <w:tc>
          <w:tcPr>
            <w:tcW w:w="7636" w:type="dxa"/>
            <w:shd w:val="clear" w:color="auto" w:fill="auto"/>
            <w:noWrap/>
            <w:vAlign w:val="bottom"/>
            <w:hideMark/>
          </w:tcPr>
          <w:p w14:paraId="3202250F" w14:textId="77777777" w:rsidR="0044023C" w:rsidRPr="00A52F25" w:rsidRDefault="0044023C" w:rsidP="00274667">
            <w:r w:rsidRPr="00A52F25">
              <w:t xml:space="preserve">Proposed Project Cost Form; Form of Implementation Cost by </w:t>
            </w:r>
            <w:r w:rsidR="00E14F9F" w:rsidRPr="00A52F25">
              <w:t xml:space="preserve">Energy Conservation Measure; Form of First Year Estimated Annual Cost Savings by </w:t>
            </w:r>
            <w:r w:rsidR="00274667">
              <w:t>ECM</w:t>
            </w:r>
          </w:p>
        </w:tc>
      </w:tr>
      <w:tr w:rsidR="00516B69" w:rsidRPr="005B6629" w14:paraId="156D2D21" w14:textId="77777777" w:rsidTr="00E14F9F">
        <w:trPr>
          <w:trHeight w:val="300"/>
          <w:jc w:val="center"/>
        </w:trPr>
        <w:tc>
          <w:tcPr>
            <w:tcW w:w="1500" w:type="dxa"/>
            <w:shd w:val="clear" w:color="auto" w:fill="auto"/>
            <w:noWrap/>
            <w:hideMark/>
          </w:tcPr>
          <w:p w14:paraId="1CC0BECE" w14:textId="77777777" w:rsidR="00516B69" w:rsidRPr="00A52F25" w:rsidRDefault="00516B69" w:rsidP="00E14F9F">
            <w:pPr>
              <w:jc w:val="left"/>
            </w:pPr>
            <w:r w:rsidRPr="00A52F25">
              <w:t>Schedule R</w:t>
            </w:r>
          </w:p>
        </w:tc>
        <w:tc>
          <w:tcPr>
            <w:tcW w:w="7636" w:type="dxa"/>
            <w:shd w:val="clear" w:color="auto" w:fill="auto"/>
            <w:noWrap/>
            <w:vAlign w:val="bottom"/>
            <w:hideMark/>
          </w:tcPr>
          <w:p w14:paraId="2964A726" w14:textId="77777777" w:rsidR="00516B69" w:rsidRPr="00A52F25" w:rsidRDefault="00516B69" w:rsidP="007F66EC">
            <w:r w:rsidRPr="00A52F25">
              <w:t>GEFA Annual Reporting Requirements</w:t>
            </w:r>
          </w:p>
        </w:tc>
      </w:tr>
      <w:tr w:rsidR="00516B69" w:rsidRPr="005B6629" w14:paraId="2485528D" w14:textId="77777777" w:rsidTr="00E14F9F">
        <w:trPr>
          <w:trHeight w:val="300"/>
          <w:jc w:val="center"/>
        </w:trPr>
        <w:tc>
          <w:tcPr>
            <w:tcW w:w="1500" w:type="dxa"/>
            <w:shd w:val="clear" w:color="auto" w:fill="auto"/>
            <w:noWrap/>
          </w:tcPr>
          <w:p w14:paraId="18691A0A" w14:textId="77777777" w:rsidR="00516B69" w:rsidRPr="00A52F25" w:rsidRDefault="00E14F9F" w:rsidP="00E14F9F">
            <w:pPr>
              <w:jc w:val="left"/>
            </w:pPr>
            <w:r>
              <w:t>Exhibits</w:t>
            </w:r>
          </w:p>
        </w:tc>
        <w:tc>
          <w:tcPr>
            <w:tcW w:w="7636" w:type="dxa"/>
            <w:shd w:val="clear" w:color="auto" w:fill="auto"/>
            <w:noWrap/>
            <w:vAlign w:val="bottom"/>
          </w:tcPr>
          <w:tbl>
            <w:tblPr>
              <w:tblW w:w="7420" w:type="dxa"/>
              <w:tblLook w:val="04A0" w:firstRow="1" w:lastRow="0" w:firstColumn="1" w:lastColumn="0" w:noHBand="0" w:noVBand="1"/>
            </w:tblPr>
            <w:tblGrid>
              <w:gridCol w:w="1500"/>
              <w:gridCol w:w="5920"/>
            </w:tblGrid>
            <w:tr w:rsidR="00E84C41" w:rsidRPr="005B6629" w14:paraId="64CF768A" w14:textId="77777777" w:rsidTr="00E84C41">
              <w:trPr>
                <w:trHeight w:val="300"/>
              </w:trPr>
              <w:tc>
                <w:tcPr>
                  <w:tcW w:w="1500" w:type="dxa"/>
                  <w:tcBorders>
                    <w:top w:val="nil"/>
                    <w:left w:val="nil"/>
                    <w:bottom w:val="nil"/>
                    <w:right w:val="nil"/>
                  </w:tcBorders>
                  <w:shd w:val="clear" w:color="auto" w:fill="auto"/>
                  <w:noWrap/>
                  <w:vAlign w:val="bottom"/>
                  <w:hideMark/>
                </w:tcPr>
                <w:p w14:paraId="1318BD50" w14:textId="77777777" w:rsidR="00E84C41" w:rsidRPr="00A52F25" w:rsidRDefault="00E84C41" w:rsidP="007F66EC">
                  <w:r w:rsidRPr="00A52F25">
                    <w:t>Exhibit I</w:t>
                  </w:r>
                </w:p>
              </w:tc>
              <w:tc>
                <w:tcPr>
                  <w:tcW w:w="5920" w:type="dxa"/>
                  <w:tcBorders>
                    <w:top w:val="nil"/>
                    <w:left w:val="nil"/>
                    <w:bottom w:val="nil"/>
                    <w:right w:val="nil"/>
                  </w:tcBorders>
                  <w:shd w:val="clear" w:color="auto" w:fill="auto"/>
                  <w:noWrap/>
                  <w:vAlign w:val="bottom"/>
                  <w:hideMark/>
                </w:tcPr>
                <w:p w14:paraId="37236B13" w14:textId="77777777" w:rsidR="00E84C41" w:rsidRPr="00A52F25" w:rsidRDefault="00E84C41" w:rsidP="007F66EC">
                  <w:r w:rsidRPr="00A52F25">
                    <w:t>Bonds</w:t>
                  </w:r>
                </w:p>
              </w:tc>
            </w:tr>
            <w:tr w:rsidR="00E84C41" w:rsidRPr="005B6629" w14:paraId="527BCAB5" w14:textId="77777777" w:rsidTr="00E84C41">
              <w:trPr>
                <w:trHeight w:val="300"/>
              </w:trPr>
              <w:tc>
                <w:tcPr>
                  <w:tcW w:w="1500" w:type="dxa"/>
                  <w:tcBorders>
                    <w:top w:val="nil"/>
                    <w:left w:val="nil"/>
                    <w:bottom w:val="nil"/>
                    <w:right w:val="nil"/>
                  </w:tcBorders>
                  <w:shd w:val="clear" w:color="auto" w:fill="auto"/>
                  <w:noWrap/>
                  <w:vAlign w:val="bottom"/>
                  <w:hideMark/>
                </w:tcPr>
                <w:p w14:paraId="060386A5" w14:textId="77777777" w:rsidR="00E84C41" w:rsidRPr="00A52F25" w:rsidRDefault="00E84C41" w:rsidP="007F66EC">
                  <w:r w:rsidRPr="00A52F25">
                    <w:t>Exhibit II (i)</w:t>
                  </w:r>
                </w:p>
              </w:tc>
              <w:tc>
                <w:tcPr>
                  <w:tcW w:w="5920" w:type="dxa"/>
                  <w:tcBorders>
                    <w:top w:val="nil"/>
                    <w:left w:val="nil"/>
                    <w:bottom w:val="nil"/>
                    <w:right w:val="nil"/>
                  </w:tcBorders>
                  <w:shd w:val="clear" w:color="auto" w:fill="auto"/>
                  <w:noWrap/>
                  <w:vAlign w:val="bottom"/>
                  <w:hideMark/>
                </w:tcPr>
                <w:p w14:paraId="50511ABE" w14:textId="77777777" w:rsidR="00E84C41" w:rsidRPr="00A52F25" w:rsidRDefault="00E84C41" w:rsidP="007F66EC">
                  <w:r w:rsidRPr="00A52F25">
                    <w:t>Certification of Acceptance - Audit Report</w:t>
                  </w:r>
                </w:p>
              </w:tc>
            </w:tr>
            <w:tr w:rsidR="00E84C41" w:rsidRPr="005B6629" w14:paraId="43CC2BCF" w14:textId="77777777" w:rsidTr="00E84C41">
              <w:trPr>
                <w:trHeight w:val="300"/>
              </w:trPr>
              <w:tc>
                <w:tcPr>
                  <w:tcW w:w="1500" w:type="dxa"/>
                  <w:tcBorders>
                    <w:top w:val="nil"/>
                    <w:left w:val="nil"/>
                    <w:bottom w:val="nil"/>
                    <w:right w:val="nil"/>
                  </w:tcBorders>
                  <w:shd w:val="clear" w:color="auto" w:fill="auto"/>
                  <w:noWrap/>
                  <w:vAlign w:val="bottom"/>
                  <w:hideMark/>
                </w:tcPr>
                <w:p w14:paraId="721C59DE" w14:textId="77777777" w:rsidR="00E84C41" w:rsidRPr="00A52F25" w:rsidRDefault="00E84C41" w:rsidP="007F66EC">
                  <w:r w:rsidRPr="00A52F25">
                    <w:t>Exhibit II (ii)</w:t>
                  </w:r>
                </w:p>
              </w:tc>
              <w:tc>
                <w:tcPr>
                  <w:tcW w:w="5920" w:type="dxa"/>
                  <w:tcBorders>
                    <w:top w:val="nil"/>
                    <w:left w:val="nil"/>
                    <w:bottom w:val="nil"/>
                    <w:right w:val="nil"/>
                  </w:tcBorders>
                  <w:shd w:val="clear" w:color="auto" w:fill="auto"/>
                  <w:noWrap/>
                  <w:vAlign w:val="bottom"/>
                  <w:hideMark/>
                </w:tcPr>
                <w:p w14:paraId="44B08ADD" w14:textId="77777777" w:rsidR="00E84C41" w:rsidRPr="00A52F25" w:rsidRDefault="00E84C41" w:rsidP="007F66EC">
                  <w:r w:rsidRPr="00A52F25">
                    <w:t>Certification of Acceptance - Energy Conservation Measures</w:t>
                  </w:r>
                </w:p>
              </w:tc>
            </w:tr>
            <w:tr w:rsidR="00E84C41" w:rsidRPr="005B6629" w14:paraId="304CAE14" w14:textId="77777777" w:rsidTr="00E84C41">
              <w:trPr>
                <w:trHeight w:val="300"/>
              </w:trPr>
              <w:tc>
                <w:tcPr>
                  <w:tcW w:w="1500" w:type="dxa"/>
                  <w:tcBorders>
                    <w:top w:val="nil"/>
                    <w:left w:val="nil"/>
                    <w:bottom w:val="nil"/>
                    <w:right w:val="nil"/>
                  </w:tcBorders>
                  <w:shd w:val="clear" w:color="auto" w:fill="auto"/>
                  <w:noWrap/>
                  <w:vAlign w:val="bottom"/>
                  <w:hideMark/>
                </w:tcPr>
                <w:p w14:paraId="0AB970C8" w14:textId="77777777" w:rsidR="00E84C41" w:rsidRPr="00A52F25" w:rsidRDefault="00E84C41" w:rsidP="007F66EC">
                  <w:r w:rsidRPr="00A52F25">
                    <w:t>Exhibit III</w:t>
                  </w:r>
                </w:p>
              </w:tc>
              <w:tc>
                <w:tcPr>
                  <w:tcW w:w="5920" w:type="dxa"/>
                  <w:tcBorders>
                    <w:top w:val="nil"/>
                    <w:left w:val="nil"/>
                    <w:bottom w:val="nil"/>
                    <w:right w:val="nil"/>
                  </w:tcBorders>
                  <w:shd w:val="clear" w:color="auto" w:fill="auto"/>
                  <w:noWrap/>
                  <w:vAlign w:val="bottom"/>
                  <w:hideMark/>
                </w:tcPr>
                <w:p w14:paraId="07284E33" w14:textId="77777777" w:rsidR="00E84C41" w:rsidRPr="00A52F25" w:rsidRDefault="00E84C41" w:rsidP="007F66EC">
                  <w:r w:rsidRPr="00A52F25">
                    <w:t>Equipment Warranties</w:t>
                  </w:r>
                </w:p>
              </w:tc>
            </w:tr>
          </w:tbl>
          <w:p w14:paraId="08BF0DE9" w14:textId="77777777" w:rsidR="00E84C41" w:rsidRPr="00A52F25" w:rsidRDefault="00E84C41" w:rsidP="007F66EC"/>
        </w:tc>
      </w:tr>
    </w:tbl>
    <w:p w14:paraId="29BCB9D3" w14:textId="77777777" w:rsidR="00042401" w:rsidRPr="00A52F25" w:rsidRDefault="00FB5D10" w:rsidP="00E14F9F">
      <w:pPr>
        <w:spacing w:before="200"/>
      </w:pPr>
      <w:r w:rsidRPr="00A52F25">
        <w:t>Volume 2 of 2 shall include all of the information identified in the following Parts and presented in the following format:</w:t>
      </w:r>
    </w:p>
    <w:p w14:paraId="48319BE2" w14:textId="196B142D" w:rsidR="002C1F62" w:rsidRPr="00A52F25" w:rsidRDefault="00793735" w:rsidP="00793735">
      <w:pPr>
        <w:pStyle w:val="ListParagraph"/>
        <w:ind w:left="0"/>
      </w:pPr>
      <w:r>
        <w:t>1.  E</w:t>
      </w:r>
      <w:r w:rsidR="00160B10">
        <w:t>xecutive Summary:</w:t>
      </w:r>
      <w:r w:rsidR="00FB5D10" w:rsidRPr="00A52F25">
        <w:t xml:space="preserve"> Provide an executive summary which summarizes the Audit, including but not limited to the following: describe the Premises, all ECMs evaluated, methods of analysis, results and conclusions, and a summary table presenting the estimated cost and Proposed Sa</w:t>
      </w:r>
      <w:r w:rsidR="00160B10">
        <w:t>vings for each recommended ECM.</w:t>
      </w:r>
      <w:r w:rsidR="00FB5D10" w:rsidRPr="00A52F25">
        <w:t xml:space="preserve"> Include a summary of the recommended ECMs and costs using the table format provided below.</w:t>
      </w:r>
    </w:p>
    <w:p w14:paraId="32360AD7" w14:textId="77777777" w:rsidR="00074102" w:rsidRPr="00A52F25" w:rsidRDefault="00074102" w:rsidP="007F66EC"/>
    <w:tbl>
      <w:tblPr>
        <w:tblW w:w="90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660"/>
        <w:gridCol w:w="1020"/>
        <w:gridCol w:w="1780"/>
        <w:gridCol w:w="1520"/>
        <w:gridCol w:w="2200"/>
      </w:tblGrid>
      <w:tr w:rsidR="00074102" w:rsidRPr="005B6629" w14:paraId="75323E2C" w14:textId="77777777" w:rsidTr="00D42C19">
        <w:trPr>
          <w:trHeight w:val="300"/>
        </w:trPr>
        <w:tc>
          <w:tcPr>
            <w:tcW w:w="820" w:type="dxa"/>
            <w:shd w:val="clear" w:color="auto" w:fill="auto"/>
            <w:noWrap/>
            <w:vAlign w:val="bottom"/>
            <w:hideMark/>
          </w:tcPr>
          <w:p w14:paraId="5E4A967F" w14:textId="77777777" w:rsidR="00074102" w:rsidRPr="00A52F25" w:rsidRDefault="00074102" w:rsidP="007F66EC"/>
        </w:tc>
        <w:tc>
          <w:tcPr>
            <w:tcW w:w="1660" w:type="dxa"/>
            <w:shd w:val="clear" w:color="auto" w:fill="auto"/>
            <w:noWrap/>
            <w:vAlign w:val="bottom"/>
            <w:hideMark/>
          </w:tcPr>
          <w:p w14:paraId="6E7C6F69" w14:textId="77777777" w:rsidR="00074102" w:rsidRPr="00A52F25" w:rsidRDefault="00FB5D10" w:rsidP="007F66EC">
            <w:r w:rsidRPr="00A52F25">
              <w:t>ECM</w:t>
            </w:r>
          </w:p>
        </w:tc>
        <w:tc>
          <w:tcPr>
            <w:tcW w:w="1020" w:type="dxa"/>
            <w:shd w:val="clear" w:color="auto" w:fill="auto"/>
            <w:noWrap/>
            <w:vAlign w:val="bottom"/>
            <w:hideMark/>
          </w:tcPr>
          <w:p w14:paraId="36CAF0DA" w14:textId="77777777" w:rsidR="00074102" w:rsidRPr="00A52F25" w:rsidRDefault="00FB5D10" w:rsidP="007F66EC">
            <w:r w:rsidRPr="00A52F25">
              <w:t>Total Cost</w:t>
            </w:r>
          </w:p>
        </w:tc>
        <w:tc>
          <w:tcPr>
            <w:tcW w:w="1780" w:type="dxa"/>
            <w:shd w:val="clear" w:color="auto" w:fill="auto"/>
            <w:noWrap/>
            <w:vAlign w:val="bottom"/>
            <w:hideMark/>
          </w:tcPr>
          <w:p w14:paraId="2286AFA4" w14:textId="77777777" w:rsidR="00074102" w:rsidRPr="00A52F25" w:rsidRDefault="00FB5D10" w:rsidP="007F66EC">
            <w:r w:rsidRPr="00A52F25">
              <w:t>Proposed Savings</w:t>
            </w:r>
          </w:p>
        </w:tc>
        <w:tc>
          <w:tcPr>
            <w:tcW w:w="1520" w:type="dxa"/>
            <w:shd w:val="clear" w:color="auto" w:fill="auto"/>
            <w:noWrap/>
            <w:vAlign w:val="bottom"/>
            <w:hideMark/>
          </w:tcPr>
          <w:p w14:paraId="240CF541" w14:textId="77777777" w:rsidR="00074102" w:rsidRPr="00A52F25" w:rsidRDefault="00FB5D10" w:rsidP="007F66EC">
            <w:r w:rsidRPr="00A52F25">
              <w:t>Simple Payback</w:t>
            </w:r>
          </w:p>
        </w:tc>
        <w:tc>
          <w:tcPr>
            <w:tcW w:w="2200" w:type="dxa"/>
            <w:shd w:val="clear" w:color="auto" w:fill="auto"/>
            <w:noWrap/>
            <w:vAlign w:val="bottom"/>
            <w:hideMark/>
          </w:tcPr>
          <w:p w14:paraId="20298DD1" w14:textId="77777777" w:rsidR="00074102" w:rsidRPr="00A52F25" w:rsidRDefault="00FB5D10" w:rsidP="007F66EC">
            <w:r w:rsidRPr="00A52F25">
              <w:t>Life Expectancy of ECM</w:t>
            </w:r>
          </w:p>
        </w:tc>
      </w:tr>
      <w:tr w:rsidR="00074102" w:rsidRPr="005B6629" w14:paraId="12085112" w14:textId="77777777" w:rsidTr="00D42C19">
        <w:trPr>
          <w:trHeight w:val="300"/>
        </w:trPr>
        <w:tc>
          <w:tcPr>
            <w:tcW w:w="820" w:type="dxa"/>
            <w:shd w:val="clear" w:color="auto" w:fill="auto"/>
            <w:noWrap/>
            <w:vAlign w:val="bottom"/>
            <w:hideMark/>
          </w:tcPr>
          <w:p w14:paraId="2388277B" w14:textId="77777777" w:rsidR="00074102" w:rsidRPr="00A52F25" w:rsidRDefault="00FB5D10" w:rsidP="007F66EC">
            <w:r w:rsidRPr="00A52F25">
              <w:t>1</w:t>
            </w:r>
          </w:p>
        </w:tc>
        <w:tc>
          <w:tcPr>
            <w:tcW w:w="1660" w:type="dxa"/>
            <w:shd w:val="clear" w:color="auto" w:fill="auto"/>
            <w:noWrap/>
            <w:vAlign w:val="bottom"/>
            <w:hideMark/>
          </w:tcPr>
          <w:p w14:paraId="395F5926" w14:textId="77777777" w:rsidR="00074102" w:rsidRPr="00A52F25" w:rsidRDefault="00074102" w:rsidP="007F66EC"/>
        </w:tc>
        <w:tc>
          <w:tcPr>
            <w:tcW w:w="1020" w:type="dxa"/>
            <w:shd w:val="clear" w:color="auto" w:fill="auto"/>
            <w:noWrap/>
            <w:vAlign w:val="bottom"/>
            <w:hideMark/>
          </w:tcPr>
          <w:p w14:paraId="19EBDAE0" w14:textId="77777777" w:rsidR="00074102" w:rsidRPr="00A52F25" w:rsidRDefault="00074102" w:rsidP="007F66EC"/>
        </w:tc>
        <w:tc>
          <w:tcPr>
            <w:tcW w:w="1780" w:type="dxa"/>
            <w:shd w:val="clear" w:color="auto" w:fill="auto"/>
            <w:noWrap/>
            <w:vAlign w:val="bottom"/>
            <w:hideMark/>
          </w:tcPr>
          <w:p w14:paraId="08389593" w14:textId="77777777" w:rsidR="00074102" w:rsidRPr="00A52F25" w:rsidRDefault="00074102" w:rsidP="007F66EC"/>
        </w:tc>
        <w:tc>
          <w:tcPr>
            <w:tcW w:w="1520" w:type="dxa"/>
            <w:shd w:val="clear" w:color="auto" w:fill="auto"/>
            <w:noWrap/>
            <w:vAlign w:val="bottom"/>
            <w:hideMark/>
          </w:tcPr>
          <w:p w14:paraId="7DCEE5D7" w14:textId="77777777" w:rsidR="00074102" w:rsidRPr="00A52F25" w:rsidRDefault="00074102" w:rsidP="007F66EC"/>
        </w:tc>
        <w:tc>
          <w:tcPr>
            <w:tcW w:w="2200" w:type="dxa"/>
            <w:shd w:val="clear" w:color="auto" w:fill="auto"/>
            <w:noWrap/>
            <w:vAlign w:val="bottom"/>
            <w:hideMark/>
          </w:tcPr>
          <w:p w14:paraId="05546737" w14:textId="77777777" w:rsidR="00074102" w:rsidRPr="00A52F25" w:rsidRDefault="00074102" w:rsidP="007F66EC"/>
        </w:tc>
      </w:tr>
      <w:tr w:rsidR="00074102" w:rsidRPr="005B6629" w14:paraId="3D9F9B95" w14:textId="77777777" w:rsidTr="00D42C19">
        <w:trPr>
          <w:trHeight w:val="300"/>
        </w:trPr>
        <w:tc>
          <w:tcPr>
            <w:tcW w:w="820" w:type="dxa"/>
            <w:shd w:val="clear" w:color="auto" w:fill="auto"/>
            <w:noWrap/>
            <w:vAlign w:val="bottom"/>
            <w:hideMark/>
          </w:tcPr>
          <w:p w14:paraId="641AD9D5" w14:textId="77777777" w:rsidR="00074102" w:rsidRPr="00A52F25" w:rsidRDefault="00FB5D10" w:rsidP="007F66EC">
            <w:r w:rsidRPr="00A52F25">
              <w:t>2</w:t>
            </w:r>
          </w:p>
        </w:tc>
        <w:tc>
          <w:tcPr>
            <w:tcW w:w="1660" w:type="dxa"/>
            <w:shd w:val="clear" w:color="auto" w:fill="auto"/>
            <w:noWrap/>
            <w:vAlign w:val="bottom"/>
            <w:hideMark/>
          </w:tcPr>
          <w:p w14:paraId="7523A65A" w14:textId="77777777" w:rsidR="00074102" w:rsidRPr="00A52F25" w:rsidRDefault="00074102" w:rsidP="007F66EC"/>
        </w:tc>
        <w:tc>
          <w:tcPr>
            <w:tcW w:w="1020" w:type="dxa"/>
            <w:shd w:val="clear" w:color="auto" w:fill="auto"/>
            <w:noWrap/>
            <w:vAlign w:val="bottom"/>
            <w:hideMark/>
          </w:tcPr>
          <w:p w14:paraId="73B1D310" w14:textId="77777777" w:rsidR="00074102" w:rsidRPr="00A52F25" w:rsidRDefault="00074102" w:rsidP="007F66EC"/>
        </w:tc>
        <w:tc>
          <w:tcPr>
            <w:tcW w:w="1780" w:type="dxa"/>
            <w:shd w:val="clear" w:color="auto" w:fill="auto"/>
            <w:noWrap/>
            <w:vAlign w:val="bottom"/>
            <w:hideMark/>
          </w:tcPr>
          <w:p w14:paraId="07FAFD22" w14:textId="77777777" w:rsidR="00074102" w:rsidRPr="00A52F25" w:rsidRDefault="00074102" w:rsidP="007F66EC"/>
        </w:tc>
        <w:tc>
          <w:tcPr>
            <w:tcW w:w="1520" w:type="dxa"/>
            <w:shd w:val="clear" w:color="auto" w:fill="auto"/>
            <w:noWrap/>
            <w:vAlign w:val="bottom"/>
            <w:hideMark/>
          </w:tcPr>
          <w:p w14:paraId="42CDBF9E" w14:textId="77777777" w:rsidR="00074102" w:rsidRPr="00A52F25" w:rsidRDefault="00074102" w:rsidP="007F66EC"/>
        </w:tc>
        <w:tc>
          <w:tcPr>
            <w:tcW w:w="2200" w:type="dxa"/>
            <w:shd w:val="clear" w:color="auto" w:fill="auto"/>
            <w:noWrap/>
            <w:vAlign w:val="bottom"/>
            <w:hideMark/>
          </w:tcPr>
          <w:p w14:paraId="6A3CE810" w14:textId="77777777" w:rsidR="00074102" w:rsidRPr="00A52F25" w:rsidRDefault="00074102" w:rsidP="007F66EC"/>
        </w:tc>
      </w:tr>
      <w:tr w:rsidR="00074102" w:rsidRPr="005B6629" w14:paraId="33AC84A7" w14:textId="77777777" w:rsidTr="00D42C19">
        <w:trPr>
          <w:trHeight w:val="300"/>
        </w:trPr>
        <w:tc>
          <w:tcPr>
            <w:tcW w:w="820" w:type="dxa"/>
            <w:shd w:val="clear" w:color="auto" w:fill="auto"/>
            <w:noWrap/>
            <w:vAlign w:val="bottom"/>
            <w:hideMark/>
          </w:tcPr>
          <w:p w14:paraId="2F2080F1" w14:textId="77777777" w:rsidR="00074102" w:rsidRPr="00A52F25" w:rsidRDefault="00FB5D10" w:rsidP="007F66EC">
            <w:r w:rsidRPr="00A52F25">
              <w:t>3</w:t>
            </w:r>
          </w:p>
        </w:tc>
        <w:tc>
          <w:tcPr>
            <w:tcW w:w="1660" w:type="dxa"/>
            <w:shd w:val="clear" w:color="auto" w:fill="auto"/>
            <w:noWrap/>
            <w:vAlign w:val="bottom"/>
            <w:hideMark/>
          </w:tcPr>
          <w:p w14:paraId="0CFF60EA" w14:textId="77777777" w:rsidR="00074102" w:rsidRPr="00A52F25" w:rsidRDefault="00074102" w:rsidP="007F66EC"/>
        </w:tc>
        <w:tc>
          <w:tcPr>
            <w:tcW w:w="1020" w:type="dxa"/>
            <w:shd w:val="clear" w:color="auto" w:fill="auto"/>
            <w:noWrap/>
            <w:vAlign w:val="bottom"/>
            <w:hideMark/>
          </w:tcPr>
          <w:p w14:paraId="3C35AFCC" w14:textId="77777777" w:rsidR="00074102" w:rsidRPr="00A52F25" w:rsidRDefault="00074102" w:rsidP="007F66EC"/>
        </w:tc>
        <w:tc>
          <w:tcPr>
            <w:tcW w:w="1780" w:type="dxa"/>
            <w:shd w:val="clear" w:color="auto" w:fill="auto"/>
            <w:noWrap/>
            <w:vAlign w:val="bottom"/>
            <w:hideMark/>
          </w:tcPr>
          <w:p w14:paraId="72A60730" w14:textId="77777777" w:rsidR="00074102" w:rsidRPr="00A52F25" w:rsidRDefault="00074102" w:rsidP="007F66EC"/>
        </w:tc>
        <w:tc>
          <w:tcPr>
            <w:tcW w:w="1520" w:type="dxa"/>
            <w:shd w:val="clear" w:color="auto" w:fill="auto"/>
            <w:noWrap/>
            <w:vAlign w:val="bottom"/>
            <w:hideMark/>
          </w:tcPr>
          <w:p w14:paraId="666EB3B9" w14:textId="77777777" w:rsidR="00074102" w:rsidRPr="00A52F25" w:rsidRDefault="00074102" w:rsidP="007F66EC"/>
        </w:tc>
        <w:tc>
          <w:tcPr>
            <w:tcW w:w="2200" w:type="dxa"/>
            <w:shd w:val="clear" w:color="auto" w:fill="auto"/>
            <w:noWrap/>
            <w:vAlign w:val="bottom"/>
            <w:hideMark/>
          </w:tcPr>
          <w:p w14:paraId="3FF1A0A4" w14:textId="77777777" w:rsidR="00074102" w:rsidRPr="00A52F25" w:rsidRDefault="00074102" w:rsidP="007F66EC"/>
        </w:tc>
      </w:tr>
      <w:tr w:rsidR="00074102" w:rsidRPr="005B6629" w14:paraId="15E12F31" w14:textId="77777777" w:rsidTr="00D42C19">
        <w:trPr>
          <w:trHeight w:val="300"/>
        </w:trPr>
        <w:tc>
          <w:tcPr>
            <w:tcW w:w="820" w:type="dxa"/>
            <w:shd w:val="clear" w:color="auto" w:fill="auto"/>
            <w:noWrap/>
            <w:vAlign w:val="bottom"/>
            <w:hideMark/>
          </w:tcPr>
          <w:p w14:paraId="7C69C2AC" w14:textId="77777777" w:rsidR="00074102" w:rsidRPr="00A52F25" w:rsidRDefault="00FB5D10" w:rsidP="007F66EC">
            <w:r w:rsidRPr="00A52F25">
              <w:t>TOTALS</w:t>
            </w:r>
          </w:p>
        </w:tc>
        <w:tc>
          <w:tcPr>
            <w:tcW w:w="1660" w:type="dxa"/>
            <w:shd w:val="clear" w:color="auto" w:fill="auto"/>
            <w:noWrap/>
            <w:vAlign w:val="bottom"/>
            <w:hideMark/>
          </w:tcPr>
          <w:p w14:paraId="005E2FAF" w14:textId="77777777" w:rsidR="00074102" w:rsidRPr="00A52F25" w:rsidRDefault="00074102" w:rsidP="007F66EC"/>
        </w:tc>
        <w:tc>
          <w:tcPr>
            <w:tcW w:w="1020" w:type="dxa"/>
            <w:shd w:val="clear" w:color="auto" w:fill="auto"/>
            <w:noWrap/>
            <w:vAlign w:val="bottom"/>
            <w:hideMark/>
          </w:tcPr>
          <w:p w14:paraId="3857EEF8" w14:textId="77777777" w:rsidR="00074102" w:rsidRPr="00A52F25" w:rsidRDefault="00074102" w:rsidP="007F66EC"/>
        </w:tc>
        <w:tc>
          <w:tcPr>
            <w:tcW w:w="1780" w:type="dxa"/>
            <w:shd w:val="clear" w:color="auto" w:fill="auto"/>
            <w:noWrap/>
            <w:vAlign w:val="bottom"/>
            <w:hideMark/>
          </w:tcPr>
          <w:p w14:paraId="207761E2" w14:textId="77777777" w:rsidR="00074102" w:rsidRPr="00A52F25" w:rsidRDefault="00074102" w:rsidP="007F66EC"/>
        </w:tc>
        <w:tc>
          <w:tcPr>
            <w:tcW w:w="1520" w:type="dxa"/>
            <w:shd w:val="clear" w:color="auto" w:fill="auto"/>
            <w:noWrap/>
            <w:vAlign w:val="bottom"/>
            <w:hideMark/>
          </w:tcPr>
          <w:p w14:paraId="1EF2EF66" w14:textId="77777777" w:rsidR="00074102" w:rsidRPr="00A52F25" w:rsidRDefault="00074102" w:rsidP="007F66EC"/>
        </w:tc>
        <w:tc>
          <w:tcPr>
            <w:tcW w:w="2200" w:type="dxa"/>
            <w:shd w:val="clear" w:color="auto" w:fill="auto"/>
            <w:noWrap/>
            <w:vAlign w:val="bottom"/>
            <w:hideMark/>
          </w:tcPr>
          <w:p w14:paraId="68D6DCCA" w14:textId="77777777" w:rsidR="00074102" w:rsidRPr="00A52F25" w:rsidRDefault="00074102" w:rsidP="007F66EC"/>
        </w:tc>
      </w:tr>
      <w:tr w:rsidR="00074102" w:rsidRPr="005B6629" w14:paraId="1961C28B" w14:textId="77777777" w:rsidTr="00D42C19">
        <w:trPr>
          <w:trHeight w:val="300"/>
        </w:trPr>
        <w:tc>
          <w:tcPr>
            <w:tcW w:w="820" w:type="dxa"/>
            <w:shd w:val="clear" w:color="auto" w:fill="auto"/>
            <w:noWrap/>
            <w:vAlign w:val="bottom"/>
          </w:tcPr>
          <w:p w14:paraId="7ADC1D4D" w14:textId="77777777" w:rsidR="00074102" w:rsidRPr="00A52F25" w:rsidRDefault="00074102" w:rsidP="007F66EC"/>
        </w:tc>
        <w:tc>
          <w:tcPr>
            <w:tcW w:w="1660" w:type="dxa"/>
            <w:shd w:val="clear" w:color="auto" w:fill="auto"/>
            <w:noWrap/>
            <w:vAlign w:val="bottom"/>
          </w:tcPr>
          <w:p w14:paraId="695CFD25" w14:textId="77777777" w:rsidR="00074102" w:rsidRPr="00A52F25" w:rsidRDefault="00074102" w:rsidP="007F66EC"/>
        </w:tc>
        <w:tc>
          <w:tcPr>
            <w:tcW w:w="1020" w:type="dxa"/>
            <w:shd w:val="clear" w:color="auto" w:fill="auto"/>
            <w:noWrap/>
            <w:vAlign w:val="bottom"/>
          </w:tcPr>
          <w:p w14:paraId="2F685D1E" w14:textId="77777777" w:rsidR="00074102" w:rsidRPr="00A52F25" w:rsidRDefault="00074102" w:rsidP="007F66EC"/>
        </w:tc>
        <w:tc>
          <w:tcPr>
            <w:tcW w:w="1780" w:type="dxa"/>
            <w:shd w:val="clear" w:color="auto" w:fill="auto"/>
            <w:noWrap/>
            <w:vAlign w:val="bottom"/>
          </w:tcPr>
          <w:p w14:paraId="51C91839" w14:textId="77777777" w:rsidR="00074102" w:rsidRPr="00A52F25" w:rsidRDefault="00074102" w:rsidP="007F66EC"/>
        </w:tc>
        <w:tc>
          <w:tcPr>
            <w:tcW w:w="1520" w:type="dxa"/>
            <w:shd w:val="clear" w:color="auto" w:fill="auto"/>
            <w:noWrap/>
            <w:vAlign w:val="bottom"/>
          </w:tcPr>
          <w:p w14:paraId="2AB311C2" w14:textId="77777777" w:rsidR="00074102" w:rsidRPr="00A52F25" w:rsidRDefault="00074102" w:rsidP="007F66EC"/>
        </w:tc>
        <w:tc>
          <w:tcPr>
            <w:tcW w:w="2200" w:type="dxa"/>
            <w:shd w:val="clear" w:color="auto" w:fill="auto"/>
            <w:noWrap/>
            <w:vAlign w:val="bottom"/>
          </w:tcPr>
          <w:p w14:paraId="32BD0B28" w14:textId="77777777" w:rsidR="00074102" w:rsidRPr="00A52F25" w:rsidRDefault="00074102" w:rsidP="007F66EC"/>
        </w:tc>
      </w:tr>
    </w:tbl>
    <w:p w14:paraId="56710D23" w14:textId="77777777" w:rsidR="00556418" w:rsidRPr="00A52F25" w:rsidRDefault="00556418" w:rsidP="007F66EC"/>
    <w:p w14:paraId="4A11CBDC" w14:textId="77777777" w:rsidR="00042401" w:rsidRPr="00A52F25" w:rsidRDefault="00FB5D10" w:rsidP="00793735">
      <w:r w:rsidRPr="00A52F25">
        <w:t>2.</w:t>
      </w:r>
      <w:r w:rsidR="00793735">
        <w:t xml:space="preserve">  </w:t>
      </w:r>
      <w:r w:rsidRPr="00A52F25">
        <w:t>Measures Not Evaluated; include a discussion of ECMs not evaluated in detail and the explanation of why a detailed analysis was not performed.</w:t>
      </w:r>
    </w:p>
    <w:p w14:paraId="27C69017" w14:textId="4C34FB7C" w:rsidR="00074102" w:rsidRPr="00A52F25" w:rsidRDefault="00FB5D10" w:rsidP="007F66EC">
      <w:r w:rsidRPr="00A52F25">
        <w:t>3.</w:t>
      </w:r>
      <w:r w:rsidR="00793735">
        <w:t xml:space="preserve">  </w:t>
      </w:r>
      <w:r w:rsidR="00160B10">
        <w:t xml:space="preserve">Proposed Baseline: </w:t>
      </w:r>
      <w:r w:rsidRPr="00A52F25">
        <w:t>Provide a summary of the proposed Baselines; how they were established; and a reconciliation of estimated annual consumption for each end use with the annual proposed Baseline Consumption.  Summarize any unusual or anomalous</w:t>
      </w:r>
      <w:r w:rsidR="00160B10">
        <w:t xml:space="preserve"> characteristics and findings. </w:t>
      </w:r>
      <w:r w:rsidRPr="00A52F25">
        <w:t>Provide in this Part all other information required by this Audit Agreement concerning the proposed Baselines.</w:t>
      </w:r>
    </w:p>
    <w:p w14:paraId="07927BAE" w14:textId="44755E90" w:rsidR="00074102" w:rsidRPr="00A52F25" w:rsidRDefault="00FB5D10" w:rsidP="007F66EC">
      <w:r w:rsidRPr="00A52F25">
        <w:t>4.</w:t>
      </w:r>
      <w:r w:rsidR="00793735">
        <w:t xml:space="preserve">  </w:t>
      </w:r>
      <w:r w:rsidR="00160B10">
        <w:t xml:space="preserve">ECM Summaries: </w:t>
      </w:r>
      <w:r w:rsidRPr="00A52F25">
        <w:t>Provide summarized descriptions for each ECM, including the method of analysis utilized, supporting calculations (which may be submitted in appendices), results, proposed equipment and implementation issues, provide an economic a</w:t>
      </w:r>
      <w:r w:rsidR="00160B10">
        <w:t xml:space="preserve">nalysis for each proposed ECM. </w:t>
      </w:r>
      <w:r w:rsidRPr="00A52F25">
        <w:t>Include in this Part all other information required by the Audit Agreement concerning proposed ECMs.</w:t>
      </w:r>
    </w:p>
    <w:p w14:paraId="199F73F7" w14:textId="1DF61207" w:rsidR="00074102" w:rsidRPr="00A52F25" w:rsidRDefault="00FB5D10" w:rsidP="007F66EC">
      <w:r w:rsidRPr="00A52F25">
        <w:t>5.</w:t>
      </w:r>
      <w:r w:rsidR="00793735">
        <w:t xml:space="preserve">  </w:t>
      </w:r>
      <w:r w:rsidRPr="00A52F25">
        <w:t>Cost a</w:t>
      </w:r>
      <w:r w:rsidR="00160B10">
        <w:t xml:space="preserve">nd Proposed Savings Estimates: </w:t>
      </w:r>
      <w:r w:rsidRPr="00A52F25">
        <w:t>Provide all information relied upon by ESP in developing estimated costs and Proposed Sa</w:t>
      </w:r>
      <w:r w:rsidR="00160B10">
        <w:t>vings associated with each ECM.</w:t>
      </w:r>
      <w:r w:rsidRPr="00A52F25">
        <w:t xml:space="preserve"> Identify any shortfalls or inherent limitations of estimates, assumptions and calculations used in developing the estimat</w:t>
      </w:r>
      <w:r w:rsidR="00160B10">
        <w:t xml:space="preserve">ed costs and Proposed Savings. </w:t>
      </w:r>
      <w:r w:rsidRPr="00A52F25">
        <w:t>Include in this Part all other information required to be provided by this Audit Agreement concerning estimated costs and Proposed Savings.</w:t>
      </w:r>
    </w:p>
    <w:p w14:paraId="15309596" w14:textId="46C6C4B4" w:rsidR="00F2304B" w:rsidRPr="00A52F25" w:rsidRDefault="00FB5D10" w:rsidP="007F66EC">
      <w:r w:rsidRPr="00A52F25">
        <w:t>6.</w:t>
      </w:r>
      <w:r w:rsidR="00793735">
        <w:t xml:space="preserve">  </w:t>
      </w:r>
      <w:r w:rsidR="00160B10">
        <w:t>Appendices:</w:t>
      </w:r>
      <w:r w:rsidRPr="00A52F25">
        <w:t xml:space="preserve"> Provide through appendices which document the data relied upon to prepare</w:t>
      </w:r>
      <w:r w:rsidR="00A230CB">
        <w:t xml:space="preserve"> </w:t>
      </w:r>
      <w:r w:rsidRPr="00A52F25">
        <w:t>ESP’s analysis and how that data was collect</w:t>
      </w:r>
      <w:r w:rsidR="00160B10">
        <w:t xml:space="preserve">ed. </w:t>
      </w:r>
      <w:r w:rsidRPr="00A52F25">
        <w:t xml:space="preserve">Provide in this </w:t>
      </w:r>
      <w:r w:rsidR="00A20303">
        <w:t>Part any other information requi</w:t>
      </w:r>
      <w:r w:rsidRPr="00A52F25">
        <w:t>red to be provided by this Audit Agreement that is not otherwise provided in the Audit Report.</w:t>
      </w:r>
    </w:p>
    <w:p w14:paraId="03E76094" w14:textId="77777777" w:rsidR="00753F90" w:rsidRPr="00A20303" w:rsidRDefault="00FB5D10" w:rsidP="00A20303">
      <w:pPr>
        <w:pStyle w:val="Heading3"/>
        <w:rPr>
          <w:b/>
        </w:rPr>
      </w:pPr>
      <w:r w:rsidRPr="00A20303">
        <w:rPr>
          <w:b/>
        </w:rPr>
        <w:t>Submission and Review of the Audit Report</w:t>
      </w:r>
      <w:r w:rsidR="00A20303">
        <w:rPr>
          <w:b/>
          <w:lang w:val="en-US"/>
        </w:rPr>
        <w:t>.</w:t>
      </w:r>
    </w:p>
    <w:p w14:paraId="5E70D35F" w14:textId="77777777" w:rsidR="00753F90" w:rsidRPr="00A52F25" w:rsidRDefault="00FB5D10" w:rsidP="007F66EC">
      <w:r w:rsidRPr="00A52F25">
        <w:t>The Audit Report shall be completed and submitted to Owner within ___</w:t>
      </w:r>
      <w:r w:rsidR="00683C9F" w:rsidRPr="00A52F25">
        <w:rPr>
          <w:highlight w:val="yellow"/>
        </w:rPr>
        <w:t>NUMBER</w:t>
      </w:r>
      <w:r w:rsidRPr="00A52F25">
        <w:t xml:space="preserve"> days after execution of this Audit Agreement.</w:t>
      </w:r>
    </w:p>
    <w:p w14:paraId="2969D9E6" w14:textId="4E5075DB" w:rsidR="00753F90" w:rsidRPr="00A52F25" w:rsidRDefault="00FB5D10" w:rsidP="007F66EC">
      <w:r w:rsidRPr="00A52F25">
        <w:t xml:space="preserve">If Owner determines in its sole and complete discretion, that (i) one or more of the recommended ECMs are not feasible or are otherwise inappropriate for Owner or Premises, or (ii) the Audit Report contains invalid Proposed Savings or methods of calculation, errors, inappropriate assumptions, or any other condition that Owner determines is objectionable, then Owner shall give ESP written notice of any said objections within </w:t>
      </w:r>
      <w:r w:rsidR="00766809" w:rsidRPr="00A52F25">
        <w:t>tw</w:t>
      </w:r>
      <w:r w:rsidR="00F146F3" w:rsidRPr="00A52F25">
        <w:t>e</w:t>
      </w:r>
      <w:r w:rsidR="00766809" w:rsidRPr="00A52F25">
        <w:t xml:space="preserve">nty-one (21) </w:t>
      </w:r>
      <w:r w:rsidRPr="00A52F25">
        <w:t>days of rec</w:t>
      </w:r>
      <w:r w:rsidR="00160B10">
        <w:t xml:space="preserve">eipt of the Audit Report. </w:t>
      </w:r>
      <w:r w:rsidRPr="00A52F25">
        <w:t xml:space="preserve">ESP shall cooperate with Owner to develop a feasible replacement or </w:t>
      </w:r>
      <w:r w:rsidR="00160B10">
        <w:t>adjustment to the Audit Report.</w:t>
      </w:r>
      <w:r w:rsidRPr="00A52F25">
        <w:t xml:space="preserve"> ESP shall modify the Audit Report as necessary and submit a second draft within </w:t>
      </w:r>
      <w:r w:rsidR="00766809" w:rsidRPr="00A52F25">
        <w:t xml:space="preserve">ten (10 </w:t>
      </w:r>
      <w:r w:rsidRPr="00A52F25">
        <w:t xml:space="preserve">days after receipt of said notification. Owner shall have </w:t>
      </w:r>
      <w:r w:rsidR="00766809" w:rsidRPr="00A52F25">
        <w:t xml:space="preserve">ten (10) </w:t>
      </w:r>
      <w:r w:rsidRPr="00A52F25">
        <w:t xml:space="preserve">days from receipt of the revised Audit Report to notify ESP if any objections have </w:t>
      </w:r>
      <w:r w:rsidR="00160B10">
        <w:t xml:space="preserve">not been adequately addressed. </w:t>
      </w:r>
      <w:r w:rsidRPr="00A52F25">
        <w:t xml:space="preserve">Upon receipt of such notification, ESP shall have </w:t>
      </w:r>
      <w:r w:rsidR="00766809" w:rsidRPr="00A52F25">
        <w:t xml:space="preserve">ten (10) </w:t>
      </w:r>
      <w:r w:rsidRPr="00A52F25">
        <w:t xml:space="preserve">days to revise and resubmit the Audit Report, and Owner shall have </w:t>
      </w:r>
      <w:r w:rsidR="00766809" w:rsidRPr="00A52F25">
        <w:t xml:space="preserve">ten (10) </w:t>
      </w:r>
      <w:r w:rsidRPr="00A52F25">
        <w:t xml:space="preserve">days from receipt of the revised submission to determine if any objections have </w:t>
      </w:r>
      <w:r w:rsidR="00160B10">
        <w:t xml:space="preserve">not been adequately addressed. </w:t>
      </w:r>
      <w:r w:rsidRPr="00A52F25">
        <w:t>The review and resubmission process may continue until Owner has no further objections, unless Owner terminates the Audit Agreement or declares the ESP to be in default.</w:t>
      </w:r>
    </w:p>
    <w:p w14:paraId="5CD92618" w14:textId="77777777" w:rsidR="00751A52" w:rsidRPr="00A52F25" w:rsidRDefault="00FB5D10" w:rsidP="00A20303">
      <w:pPr>
        <w:pStyle w:val="Heading1"/>
      </w:pPr>
      <w:bookmarkStart w:id="66" w:name="_Ref510910018"/>
      <w:bookmarkStart w:id="67" w:name="_Toc512856455"/>
      <w:r w:rsidRPr="00A52F25">
        <w:t>GUARANTEED ENERGY SAVINGS PERFORMANCE CONTRACT</w:t>
      </w:r>
      <w:bookmarkEnd w:id="66"/>
      <w:bookmarkEnd w:id="67"/>
    </w:p>
    <w:p w14:paraId="119742E2" w14:textId="4669B90F" w:rsidR="00751A52" w:rsidRPr="00A52F25" w:rsidRDefault="00FB5D10" w:rsidP="007F66EC">
      <w:r w:rsidRPr="00A52F25">
        <w:t>The Parties may subsequently negotiate a GESPC as defined in the Guaranteed Energy Saving</w:t>
      </w:r>
      <w:r w:rsidR="00160B10">
        <w:t xml:space="preserve">s Performance Contracting Act. </w:t>
      </w:r>
      <w:r w:rsidRPr="00A52F25">
        <w:t>However, not</w:t>
      </w:r>
      <w:r w:rsidR="00951541" w:rsidRPr="00A52F25">
        <w:t>h</w:t>
      </w:r>
      <w:r w:rsidRPr="00A52F25">
        <w:t xml:space="preserve">ing in this Audit Agreement or any other pre-existing agreement between the parties shall be construed as an obligation on Owner to </w:t>
      </w:r>
      <w:r w:rsidR="00951541" w:rsidRPr="00A52F25">
        <w:t xml:space="preserve">enter into </w:t>
      </w:r>
      <w:r w:rsidR="00160B10">
        <w:t xml:space="preserve">a GESPC. </w:t>
      </w:r>
      <w:r w:rsidRPr="00A52F25">
        <w:t xml:space="preserve">The terms and provisions of any such GESPC shall be </w:t>
      </w:r>
      <w:r w:rsidR="00160B10">
        <w:t xml:space="preserve">separately set forth therein. </w:t>
      </w:r>
      <w:r w:rsidRPr="00A52F25">
        <w:t xml:space="preserve">Specifically, none of the schedules, exhibits, attachments or other documents developed pursuant to or in connection with this Audit Agreement shall be effective unless and until Owner specifically incorporates such documents as </w:t>
      </w:r>
      <w:r w:rsidR="00951541" w:rsidRPr="00A52F25">
        <w:t>p</w:t>
      </w:r>
      <w:r w:rsidRPr="00A52F25">
        <w:t>rovided in a GESPC.</w:t>
      </w:r>
    </w:p>
    <w:p w14:paraId="72ED9B9C" w14:textId="77777777" w:rsidR="00D1464C" w:rsidRPr="00A52F25" w:rsidRDefault="00FB5D10" w:rsidP="007F66EC">
      <w:r w:rsidRPr="00A52F25">
        <w:t>ESP expressly acknowledges that Owner has no obligation to enter into any contract including but not limited to, the GESPC or engage in any other transactions with ESP or any other entity.</w:t>
      </w:r>
    </w:p>
    <w:p w14:paraId="2077A2C4" w14:textId="77777777" w:rsidR="008F02A7" w:rsidRPr="00A52F25" w:rsidRDefault="00FB5D10" w:rsidP="00A20303">
      <w:pPr>
        <w:pStyle w:val="Heading1"/>
      </w:pPr>
      <w:bookmarkStart w:id="68" w:name="_Ref510910035"/>
      <w:bookmarkStart w:id="69" w:name="_Toc512856456"/>
      <w:r w:rsidRPr="00A52F25">
        <w:t>PAYMENT</w:t>
      </w:r>
      <w:bookmarkEnd w:id="68"/>
      <w:bookmarkEnd w:id="69"/>
    </w:p>
    <w:p w14:paraId="28ABECAE" w14:textId="77777777" w:rsidR="008F02A7" w:rsidRPr="00A20303" w:rsidRDefault="00FB5D10" w:rsidP="00A20303">
      <w:pPr>
        <w:pStyle w:val="Heading2"/>
        <w:rPr>
          <w:b/>
        </w:rPr>
      </w:pPr>
      <w:bookmarkStart w:id="70" w:name="_Ref510910270"/>
      <w:bookmarkStart w:id="71" w:name="_Toc512856457"/>
      <w:r w:rsidRPr="00A20303">
        <w:rPr>
          <w:b/>
        </w:rPr>
        <w:t>Audit Fee</w:t>
      </w:r>
      <w:bookmarkEnd w:id="70"/>
      <w:bookmarkEnd w:id="71"/>
    </w:p>
    <w:p w14:paraId="66A3A0E1" w14:textId="0BCFD3D3" w:rsidR="008F02A7" w:rsidRPr="00A52F25" w:rsidRDefault="00FB5D10" w:rsidP="007F66EC">
      <w:r w:rsidRPr="00A52F25">
        <w:t>ESP shall receive from Owner the amount of $</w:t>
      </w:r>
      <w:r w:rsidR="00683C9F" w:rsidRPr="00A52F25">
        <w:rPr>
          <w:highlight w:val="yellow"/>
          <w:u w:val="single"/>
        </w:rPr>
        <w:t>COST</w:t>
      </w:r>
      <w:r w:rsidRPr="00A52F25">
        <w:t xml:space="preserve"> as full and complete compensation for all services performed and expenses incurred under this Audi</w:t>
      </w:r>
      <w:r w:rsidR="00160B10">
        <w:t xml:space="preserve">t Agreement (the “Audit Fee”). </w:t>
      </w:r>
      <w:r w:rsidRPr="00A52F25">
        <w:t>As a condition precedent to Owners payment obligation, (i) ESP must complete all of its obligations under this audit Agreement in accordance with this Audit Agreement and (ii) no Event of Default has occurred.</w:t>
      </w:r>
    </w:p>
    <w:p w14:paraId="2E5FD77E" w14:textId="5F3E837A" w:rsidR="00167017" w:rsidRPr="00A52F25" w:rsidRDefault="00FB5D10" w:rsidP="007F66EC">
      <w:r w:rsidRPr="00A52F25">
        <w:t xml:space="preserve">Notwithstanding the previous paragraph, if Owner and ESP execute a GESPC, then the Audit Fee shall be determined as set forth in Section </w:t>
      </w:r>
      <w:r w:rsidR="00DF4DC8">
        <w:fldChar w:fldCharType="begin"/>
      </w:r>
      <w:r w:rsidR="00DF4DC8">
        <w:instrText xml:space="preserve"> REF _Ref510910301 \r \h </w:instrText>
      </w:r>
      <w:r w:rsidR="00DF4DC8">
        <w:fldChar w:fldCharType="separate"/>
      </w:r>
      <w:r w:rsidR="00171BDB">
        <w:t>5.3</w:t>
      </w:r>
      <w:r w:rsidR="00DF4DC8">
        <w:fldChar w:fldCharType="end"/>
      </w:r>
      <w:r w:rsidR="00A20303">
        <w:t>.</w:t>
      </w:r>
    </w:p>
    <w:p w14:paraId="2DDACB00" w14:textId="77777777" w:rsidR="00D1464C" w:rsidRPr="00A20303" w:rsidRDefault="00FB5D10" w:rsidP="00A20303">
      <w:pPr>
        <w:pStyle w:val="Heading2"/>
        <w:rPr>
          <w:b/>
        </w:rPr>
      </w:pPr>
      <w:bookmarkStart w:id="72" w:name="_Ref510910276"/>
      <w:bookmarkStart w:id="73" w:name="_Toc512856458"/>
      <w:r w:rsidRPr="00A20303">
        <w:rPr>
          <w:b/>
        </w:rPr>
        <w:t>Effect of Termination</w:t>
      </w:r>
      <w:r w:rsidR="00A20303" w:rsidRPr="00A20303">
        <w:rPr>
          <w:b/>
          <w:lang w:val="en-US"/>
        </w:rPr>
        <w:t>.</w:t>
      </w:r>
      <w:bookmarkEnd w:id="72"/>
      <w:bookmarkEnd w:id="73"/>
    </w:p>
    <w:p w14:paraId="3DAA8AC1" w14:textId="7F33488D" w:rsidR="00D1464C" w:rsidRPr="00A52F25" w:rsidRDefault="00FB5D10" w:rsidP="007F66EC">
      <w:r w:rsidRPr="00A52F25">
        <w:t xml:space="preserve">If this Audit Agreement is terminated pursuant to any Section </w:t>
      </w:r>
      <w:r w:rsidR="009C6B6E">
        <w:t xml:space="preserve">of </w:t>
      </w:r>
      <w:r w:rsidR="009C6B6E">
        <w:fldChar w:fldCharType="begin"/>
      </w:r>
      <w:r w:rsidR="009C6B6E">
        <w:instrText xml:space="preserve"> REF _Ref510909248 \n \h </w:instrText>
      </w:r>
      <w:r w:rsidR="009C6B6E">
        <w:fldChar w:fldCharType="separate"/>
      </w:r>
      <w:r w:rsidR="00171BDB">
        <w:t>ARTICLE 5</w:t>
      </w:r>
      <w:r w:rsidR="009C6B6E">
        <w:fldChar w:fldCharType="end"/>
      </w:r>
      <w:r w:rsidRPr="00A52F25">
        <w:t>, then the payment obligation</w:t>
      </w:r>
      <w:r w:rsidR="009C6B6E">
        <w:t>s</w:t>
      </w:r>
      <w:r w:rsidRPr="00A52F25">
        <w:t xml:space="preserve"> </w:t>
      </w:r>
      <w:r w:rsidR="009C6B6E">
        <w:t xml:space="preserve">set forth in such </w:t>
      </w:r>
      <w:r w:rsidRPr="00A52F25">
        <w:t xml:space="preserve">Section shall control the amount to which ESP is entitled, if any, except that in Section </w:t>
      </w:r>
      <w:r w:rsidR="00DF4DC8">
        <w:fldChar w:fldCharType="begin"/>
      </w:r>
      <w:r w:rsidR="00DF4DC8">
        <w:instrText xml:space="preserve"> REF _Ref510973091 \r \h </w:instrText>
      </w:r>
      <w:r w:rsidR="00DF4DC8">
        <w:fldChar w:fldCharType="separate"/>
      </w:r>
      <w:r w:rsidR="00171BDB">
        <w:t>4.3</w:t>
      </w:r>
      <w:r w:rsidR="00DF4DC8">
        <w:fldChar w:fldCharType="end"/>
      </w:r>
      <w:r w:rsidRPr="00A52F25">
        <w:t xml:space="preserve"> shall continue to apply.</w:t>
      </w:r>
    </w:p>
    <w:p w14:paraId="5299DA17" w14:textId="77777777" w:rsidR="00D1464C" w:rsidRPr="00FF37B5" w:rsidRDefault="00FB5D10" w:rsidP="00DF4DC8">
      <w:pPr>
        <w:pStyle w:val="Heading2"/>
        <w:rPr>
          <w:b/>
        </w:rPr>
      </w:pPr>
      <w:bookmarkStart w:id="74" w:name="_Ref510973091"/>
      <w:bookmarkStart w:id="75" w:name="_Toc512856459"/>
      <w:r w:rsidRPr="00FF37B5">
        <w:rPr>
          <w:b/>
        </w:rPr>
        <w:t>Waiver and Limitation of Liability</w:t>
      </w:r>
      <w:r w:rsidR="009B50C0" w:rsidRPr="00FF37B5">
        <w:rPr>
          <w:b/>
          <w:lang w:val="en-US"/>
        </w:rPr>
        <w:t>.</w:t>
      </w:r>
      <w:bookmarkEnd w:id="74"/>
      <w:bookmarkEnd w:id="75"/>
    </w:p>
    <w:p w14:paraId="7350853C" w14:textId="30B593E0" w:rsidR="00D1464C" w:rsidRPr="00A52F25" w:rsidRDefault="00FB5D10" w:rsidP="007F66EC">
      <w:r w:rsidRPr="00A52F25">
        <w:t>ESP waives any right to recover special, indirect, incidental or co</w:t>
      </w:r>
      <w:r w:rsidR="00160B10">
        <w:t xml:space="preserve">nsequential damages or losses. </w:t>
      </w:r>
      <w:r w:rsidRPr="00A52F25">
        <w:t>Notwithstanding any other provision of this Audit Agreement, ESP agrees that Owner’s maximum liability under this Audit Agreement for any reason and under any theory of law is the Audit Fee.</w:t>
      </w:r>
    </w:p>
    <w:p w14:paraId="731449AD" w14:textId="77777777" w:rsidR="002F3291" w:rsidRPr="00A52F25" w:rsidRDefault="00FB5D10" w:rsidP="009B50C0">
      <w:pPr>
        <w:pStyle w:val="Heading1"/>
      </w:pPr>
      <w:bookmarkStart w:id="76" w:name="_Ref510909248"/>
      <w:bookmarkStart w:id="77" w:name="_Toc512856460"/>
      <w:r w:rsidRPr="00A52F25">
        <w:t>TERMINATION</w:t>
      </w:r>
      <w:bookmarkEnd w:id="76"/>
      <w:bookmarkEnd w:id="77"/>
    </w:p>
    <w:p w14:paraId="6C5B6DDA" w14:textId="77777777" w:rsidR="002F3291" w:rsidRPr="009B50C0" w:rsidRDefault="00FB5D10" w:rsidP="009B50C0">
      <w:pPr>
        <w:pStyle w:val="Heading2"/>
        <w:rPr>
          <w:b/>
        </w:rPr>
      </w:pPr>
      <w:bookmarkStart w:id="78" w:name="_Ref510910286"/>
      <w:bookmarkStart w:id="79" w:name="_Toc512856461"/>
      <w:r w:rsidRPr="009B50C0">
        <w:rPr>
          <w:b/>
        </w:rPr>
        <w:t>Termination by ESP</w:t>
      </w:r>
      <w:bookmarkEnd w:id="78"/>
      <w:bookmarkEnd w:id="79"/>
    </w:p>
    <w:p w14:paraId="0A9235B7" w14:textId="456462F3" w:rsidR="00ED0F50" w:rsidRDefault="005A3BC6" w:rsidP="007F66EC">
      <w:pPr>
        <w:pStyle w:val="Heading3"/>
      </w:pPr>
      <w:bookmarkStart w:id="80" w:name="_Ref511299676"/>
      <w:bookmarkStart w:id="81" w:name="_Toc511383273"/>
      <w:r>
        <w:rPr>
          <w:lang w:val="en-US"/>
        </w:rPr>
        <w:t xml:space="preserve">If no Event of Default has occurred, </w:t>
      </w:r>
      <w:r w:rsidR="00FB5D10" w:rsidRPr="00A52F25">
        <w:t>ESP may terminate this Audit Agreement prior to the completion of the Audit and submission of the Audit Report if</w:t>
      </w:r>
      <w:bookmarkEnd w:id="80"/>
      <w:bookmarkEnd w:id="81"/>
      <w:r w:rsidR="005063F9">
        <w:rPr>
          <w:lang w:val="en-US"/>
        </w:rPr>
        <w:t xml:space="preserve"> </w:t>
      </w:r>
      <w:r w:rsidR="00FB5D10" w:rsidRPr="00A52F25">
        <w:t xml:space="preserve">it determines </w:t>
      </w:r>
      <w:r w:rsidR="00BC7910">
        <w:t>and</w:t>
      </w:r>
      <w:r w:rsidR="00BC7910">
        <w:rPr>
          <w:lang w:val="en-US"/>
        </w:rPr>
        <w:t xml:space="preserve"> demonstrates to Owner</w:t>
      </w:r>
      <w:r w:rsidR="00BC7910">
        <w:t xml:space="preserve"> </w:t>
      </w:r>
      <w:r w:rsidR="005063F9">
        <w:rPr>
          <w:lang w:val="en-US"/>
        </w:rPr>
        <w:t xml:space="preserve">that the Proposed Savings will not meet or exceed </w:t>
      </w:r>
      <w:r w:rsidR="00FB5D10" w:rsidRPr="00A52F25">
        <w:t>the costs associated with performing the Audit, installing or implementing ECMs, and related training, maintenance</w:t>
      </w:r>
      <w:r w:rsidR="0088552E">
        <w:t>,</w:t>
      </w:r>
      <w:r w:rsidR="00FB5D10" w:rsidRPr="00A52F25">
        <w:t xml:space="preserve"> and monitoring services.</w:t>
      </w:r>
      <w:r w:rsidR="00160B10">
        <w:rPr>
          <w:lang w:val="en-US"/>
        </w:rPr>
        <w:t xml:space="preserve"> </w:t>
      </w:r>
      <w:r w:rsidR="00FB5D10" w:rsidRPr="00A52F25">
        <w:t>Submission of the Audit Report shall end ESP’s right to terminate the Audit Agreement under this Section.</w:t>
      </w:r>
      <w:r w:rsidR="00167017" w:rsidRPr="00A52F25">
        <w:t xml:space="preserve"> </w:t>
      </w:r>
      <w:r w:rsidR="00FB5D10" w:rsidRPr="00A52F25">
        <w:t xml:space="preserve">In the event ESP terminates the Audit Agreement pursuant to this Section, </w:t>
      </w:r>
      <w:r>
        <w:t xml:space="preserve">ESP shall not be entitled to receive the Audit Fee and will, instead, be entitled to receive the amount specified in Section </w:t>
      </w:r>
      <w:r>
        <w:fldChar w:fldCharType="begin"/>
      </w:r>
      <w:r>
        <w:instrText xml:space="preserve"> REF _Ref511299621 \r \h </w:instrText>
      </w:r>
      <w:r>
        <w:fldChar w:fldCharType="separate"/>
      </w:r>
      <w:r w:rsidR="00171BDB">
        <w:t>5.1.2</w:t>
      </w:r>
      <w:r>
        <w:fldChar w:fldCharType="end"/>
      </w:r>
      <w:r>
        <w:t>, as its sole compensation hereunder</w:t>
      </w:r>
      <w:r w:rsidR="00160B10">
        <w:t xml:space="preserve">. </w:t>
      </w:r>
      <w:r w:rsidR="00FB5D10" w:rsidRPr="00A52F25">
        <w:t>ESP shall provide Owner with any documents developed or acquired through this Audit Agreement, including but not limited to preliminary notes, reports or analysis.</w:t>
      </w:r>
    </w:p>
    <w:p w14:paraId="26236827" w14:textId="77CC8F42" w:rsidR="005A3BC6" w:rsidRDefault="005A3BC6" w:rsidP="005A3BC6">
      <w:pPr>
        <w:pStyle w:val="Heading3"/>
        <w:rPr>
          <w:lang w:val="en-US"/>
        </w:rPr>
      </w:pPr>
      <w:bookmarkStart w:id="82" w:name="_Ref511301635"/>
      <w:bookmarkStart w:id="83" w:name="_Toc511383274"/>
      <w:bookmarkStart w:id="84" w:name="_Ref511299621"/>
      <w:r>
        <w:rPr>
          <w:lang w:val="en-US"/>
        </w:rPr>
        <w:t xml:space="preserve">Upon termination provided for under Section </w:t>
      </w:r>
      <w:r>
        <w:rPr>
          <w:lang w:val="en-US"/>
        </w:rPr>
        <w:fldChar w:fldCharType="begin"/>
      </w:r>
      <w:r>
        <w:rPr>
          <w:lang w:val="en-US"/>
        </w:rPr>
        <w:instrText xml:space="preserve"> REF _Ref511299676 \r \h </w:instrText>
      </w:r>
      <w:r>
        <w:rPr>
          <w:lang w:val="en-US"/>
        </w:rPr>
      </w:r>
      <w:r>
        <w:rPr>
          <w:lang w:val="en-US"/>
        </w:rPr>
        <w:fldChar w:fldCharType="separate"/>
      </w:r>
      <w:r w:rsidR="00171BDB">
        <w:rPr>
          <w:lang w:val="en-US"/>
        </w:rPr>
        <w:t>5.1.1</w:t>
      </w:r>
      <w:r>
        <w:rPr>
          <w:lang w:val="en-US"/>
        </w:rPr>
        <w:fldChar w:fldCharType="end"/>
      </w:r>
      <w:r>
        <w:rPr>
          <w:lang w:val="en-US"/>
        </w:rPr>
        <w:t>, ESP shall receive the amount set forth below, based on the stage of progress of the Audit at the time of such termination:</w:t>
      </w:r>
      <w:bookmarkEnd w:id="82"/>
      <w:bookmarkEnd w:id="83"/>
      <w:r>
        <w:rPr>
          <w:lang w:val="en-US"/>
        </w:rPr>
        <w:t xml:space="preserve"> </w:t>
      </w:r>
    </w:p>
    <w:p w14:paraId="375F5C43" w14:textId="1F6E85D2" w:rsidR="005A3BC6" w:rsidRDefault="00BC7910" w:rsidP="005A3BC6">
      <w:pPr>
        <w:pStyle w:val="DRClistStyle"/>
        <w:numPr>
          <w:ilvl w:val="7"/>
          <w:numId w:val="32"/>
        </w:numPr>
      </w:pPr>
      <w:r>
        <w:t xml:space="preserve">Submission of Baseline </w:t>
      </w:r>
      <w:r w:rsidR="006F6F1C">
        <w:t>Report</w:t>
      </w:r>
      <w:r w:rsidR="005A3BC6">
        <w:t>: If</w:t>
      </w:r>
      <w:r>
        <w:t xml:space="preserve"> </w:t>
      </w:r>
      <w:r w:rsidR="00E26C78">
        <w:t>ESP has provided</w:t>
      </w:r>
      <w:r>
        <w:t xml:space="preserve"> the </w:t>
      </w:r>
      <w:r w:rsidR="005A3BC6">
        <w:t xml:space="preserve">Baseline </w:t>
      </w:r>
      <w:r>
        <w:t>Report</w:t>
      </w:r>
      <w:r w:rsidR="005A3BC6">
        <w:t>, as required under Section</w:t>
      </w:r>
      <w:r>
        <w:t xml:space="preserve"> </w:t>
      </w:r>
      <w:r>
        <w:fldChar w:fldCharType="begin"/>
      </w:r>
      <w:r>
        <w:instrText xml:space="preserve"> REF _Ref512692237 \r \h </w:instrText>
      </w:r>
      <w:r>
        <w:fldChar w:fldCharType="separate"/>
      </w:r>
      <w:r w:rsidR="00171BDB">
        <w:t>2.2.2</w:t>
      </w:r>
      <w:r>
        <w:fldChar w:fldCharType="end"/>
      </w:r>
      <w:r w:rsidR="005A3BC6">
        <w:t xml:space="preserve">, then ESP shall recover the </w:t>
      </w:r>
      <w:r w:rsidR="005A3BC6" w:rsidRPr="00A52F25" w:rsidDel="009D1400">
        <w:t>lesser of (a) the actual</w:t>
      </w:r>
      <w:r w:rsidR="00182DC4">
        <w:t>, documented</w:t>
      </w:r>
      <w:r w:rsidR="005A3BC6" w:rsidRPr="00A52F25" w:rsidDel="009D1400">
        <w:t xml:space="preserve"> cost incurred in the performance of this Audit Agreement o</w:t>
      </w:r>
      <w:r w:rsidR="005A3BC6">
        <w:t>r</w:t>
      </w:r>
      <w:r w:rsidR="005A3BC6" w:rsidRPr="00A52F25" w:rsidDel="009D1400">
        <w:t xml:space="preserve"> (b) </w:t>
      </w:r>
      <w:r w:rsidR="005A3BC6">
        <w:t xml:space="preserve">twenty-five percent (25%) of the Audit Fee. </w:t>
      </w:r>
    </w:p>
    <w:p w14:paraId="606343BD" w14:textId="0C74DB83" w:rsidR="005A3BC6" w:rsidRDefault="00BC7910" w:rsidP="00C1446A">
      <w:pPr>
        <w:pStyle w:val="DRClistStyle"/>
        <w:numPr>
          <w:ilvl w:val="7"/>
          <w:numId w:val="32"/>
        </w:numPr>
      </w:pPr>
      <w:r>
        <w:t xml:space="preserve"> Submission of Interim Audit Report</w:t>
      </w:r>
      <w:r w:rsidR="005A3BC6">
        <w:t>:</w:t>
      </w:r>
      <w:r>
        <w:t xml:space="preserve"> If ESP has provided the Interim Audit Report, as required under Section</w:t>
      </w:r>
      <w:r w:rsidR="006F6F1C">
        <w:t xml:space="preserve"> </w:t>
      </w:r>
      <w:r>
        <w:fldChar w:fldCharType="begin"/>
      </w:r>
      <w:r>
        <w:instrText xml:space="preserve"> REF _Ref512692144 \r \h </w:instrText>
      </w:r>
      <w:r>
        <w:fldChar w:fldCharType="separate"/>
      </w:r>
      <w:r w:rsidR="00171BDB">
        <w:t>2.2.3</w:t>
      </w:r>
      <w:r>
        <w:fldChar w:fldCharType="end"/>
      </w:r>
      <w:r w:rsidR="006F6F1C">
        <w:t>, t</w:t>
      </w:r>
      <w:r w:rsidR="005A3BC6">
        <w:t xml:space="preserve">hen ESP shall recover the </w:t>
      </w:r>
      <w:r w:rsidR="005A3BC6" w:rsidRPr="00A52F25" w:rsidDel="009D1400">
        <w:t>lesser of (a) the actual cost incurred in the performance of this Audit Agreement o</w:t>
      </w:r>
      <w:r w:rsidR="005A3BC6">
        <w:t>r</w:t>
      </w:r>
      <w:r w:rsidR="005A3BC6" w:rsidRPr="00A52F25" w:rsidDel="009D1400">
        <w:t xml:space="preserve"> (b) </w:t>
      </w:r>
      <w:r w:rsidR="006F6F1C">
        <w:t>seventy</w:t>
      </w:r>
      <w:r w:rsidR="005A3BC6">
        <w:t>-five percent (</w:t>
      </w:r>
      <w:r w:rsidR="006F6F1C">
        <w:t>7</w:t>
      </w:r>
      <w:r w:rsidR="005A3BC6">
        <w:t>5%) of the Audit Fee.</w:t>
      </w:r>
    </w:p>
    <w:p w14:paraId="5B2A9BD9" w14:textId="48698390" w:rsidR="0032193F" w:rsidRPr="005A3BC6" w:rsidRDefault="0032193F" w:rsidP="00C1446A">
      <w:pPr>
        <w:pStyle w:val="Heading3"/>
      </w:pPr>
      <w:bookmarkStart w:id="85" w:name="_Toc511383275"/>
      <w:r w:rsidRPr="0032193F">
        <w:rPr>
          <w:lang w:val="en-US"/>
        </w:rPr>
        <w:t xml:space="preserve">Costs recoverable under Sections </w:t>
      </w:r>
      <w:r w:rsidRPr="0032193F">
        <w:rPr>
          <w:lang w:val="en-US"/>
        </w:rPr>
        <w:fldChar w:fldCharType="begin"/>
      </w:r>
      <w:r w:rsidRPr="0032193F">
        <w:rPr>
          <w:lang w:val="en-US"/>
        </w:rPr>
        <w:instrText xml:space="preserve"> REF _Ref511301635 \w \h </w:instrText>
      </w:r>
      <w:r w:rsidRPr="0032193F">
        <w:rPr>
          <w:lang w:val="en-US"/>
        </w:rPr>
      </w:r>
      <w:r w:rsidRPr="0032193F">
        <w:rPr>
          <w:lang w:val="en-US"/>
        </w:rPr>
        <w:fldChar w:fldCharType="separate"/>
      </w:r>
      <w:r w:rsidR="00171BDB">
        <w:rPr>
          <w:lang w:val="en-US"/>
        </w:rPr>
        <w:t>5.1.2</w:t>
      </w:r>
      <w:r w:rsidRPr="0032193F">
        <w:rPr>
          <w:lang w:val="en-US"/>
        </w:rPr>
        <w:fldChar w:fldCharType="end"/>
      </w:r>
      <w:r w:rsidRPr="00597B76">
        <w:t xml:space="preserve">, </w:t>
      </w:r>
      <w:r w:rsidR="00045947">
        <w:fldChar w:fldCharType="begin"/>
      </w:r>
      <w:r w:rsidR="00045947">
        <w:instrText xml:space="preserve"> REF _Ref511309126 \r \h </w:instrText>
      </w:r>
      <w:r w:rsidR="00045947">
        <w:fldChar w:fldCharType="separate"/>
      </w:r>
      <w:r w:rsidR="00171BDB">
        <w:t>5.2.2</w:t>
      </w:r>
      <w:r w:rsidR="00045947">
        <w:fldChar w:fldCharType="end"/>
      </w:r>
      <w:r w:rsidRPr="0032193F">
        <w:rPr>
          <w:lang w:val="en-US"/>
        </w:rPr>
        <w:t xml:space="preserve">, or </w:t>
      </w:r>
      <w:r w:rsidR="00045947">
        <w:rPr>
          <w:lang w:val="en-US"/>
        </w:rPr>
        <w:fldChar w:fldCharType="begin"/>
      </w:r>
      <w:r w:rsidR="00045947">
        <w:rPr>
          <w:lang w:val="en-US"/>
        </w:rPr>
        <w:instrText xml:space="preserve"> REF _Ref511309434 \r \h </w:instrText>
      </w:r>
      <w:r w:rsidR="00045947">
        <w:rPr>
          <w:lang w:val="en-US"/>
        </w:rPr>
      </w:r>
      <w:r w:rsidR="00045947">
        <w:rPr>
          <w:lang w:val="en-US"/>
        </w:rPr>
        <w:fldChar w:fldCharType="separate"/>
      </w:r>
      <w:r w:rsidR="00171BDB">
        <w:rPr>
          <w:lang w:val="en-US"/>
        </w:rPr>
        <w:t>5.2.3</w:t>
      </w:r>
      <w:r w:rsidR="00045947">
        <w:rPr>
          <w:lang w:val="en-US"/>
        </w:rPr>
        <w:fldChar w:fldCharType="end"/>
      </w:r>
      <w:r w:rsidRPr="0032193F">
        <w:rPr>
          <w:lang w:val="en-US"/>
        </w:rPr>
        <w:t xml:space="preserve"> shall solely include </w:t>
      </w:r>
      <w:r w:rsidRPr="00597B76">
        <w:t xml:space="preserve">direct </w:t>
      </w:r>
      <w:r w:rsidR="009E13DE">
        <w:t xml:space="preserve">costs </w:t>
      </w:r>
      <w:r w:rsidRPr="00597B76">
        <w:t>and shall not include indirect costs, special or consequential damages of any kind or nature, or any home office overhead, loss of profit, loss of efficiency or productivity, loss of bonding capacity, loss of use of capital or similar items of alleged cost, loss, damage or expense.</w:t>
      </w:r>
      <w:r>
        <w:rPr>
          <w:lang w:val="en-US"/>
        </w:rPr>
        <w:t xml:space="preserve"> </w:t>
      </w:r>
      <w:r w:rsidRPr="00A52F25">
        <w:t xml:space="preserve">As a condition </w:t>
      </w:r>
      <w:r w:rsidRPr="00597B76">
        <w:t xml:space="preserve">precedent to </w:t>
      </w:r>
      <w:r w:rsidRPr="0032193F">
        <w:rPr>
          <w:lang w:val="en-US"/>
        </w:rPr>
        <w:t xml:space="preserve">the </w:t>
      </w:r>
      <w:r w:rsidRPr="00597B76">
        <w:t xml:space="preserve">recovery </w:t>
      </w:r>
      <w:r w:rsidRPr="0032193F">
        <w:rPr>
          <w:lang w:val="en-US"/>
        </w:rPr>
        <w:t xml:space="preserve">of costs </w:t>
      </w:r>
      <w:r w:rsidRPr="00597B76">
        <w:t>under</w:t>
      </w:r>
      <w:r w:rsidRPr="0032193F">
        <w:rPr>
          <w:lang w:val="en-US"/>
        </w:rPr>
        <w:t xml:space="preserve"> </w:t>
      </w:r>
      <w:r w:rsidR="00045947" w:rsidRPr="0032193F">
        <w:rPr>
          <w:lang w:val="en-US"/>
        </w:rPr>
        <w:t xml:space="preserve">Sections </w:t>
      </w:r>
      <w:r w:rsidR="00045947" w:rsidRPr="0032193F">
        <w:rPr>
          <w:lang w:val="en-US"/>
        </w:rPr>
        <w:fldChar w:fldCharType="begin"/>
      </w:r>
      <w:r w:rsidR="00045947" w:rsidRPr="0032193F">
        <w:rPr>
          <w:lang w:val="en-US"/>
        </w:rPr>
        <w:instrText xml:space="preserve"> REF _Ref511301635 \w \h </w:instrText>
      </w:r>
      <w:r w:rsidR="00045947" w:rsidRPr="0032193F">
        <w:rPr>
          <w:lang w:val="en-US"/>
        </w:rPr>
      </w:r>
      <w:r w:rsidR="00045947" w:rsidRPr="0032193F">
        <w:rPr>
          <w:lang w:val="en-US"/>
        </w:rPr>
        <w:fldChar w:fldCharType="separate"/>
      </w:r>
      <w:r w:rsidR="00171BDB">
        <w:rPr>
          <w:lang w:val="en-US"/>
        </w:rPr>
        <w:t>5.1.2</w:t>
      </w:r>
      <w:r w:rsidR="00045947" w:rsidRPr="0032193F">
        <w:rPr>
          <w:lang w:val="en-US"/>
        </w:rPr>
        <w:fldChar w:fldCharType="end"/>
      </w:r>
      <w:r w:rsidR="00045947" w:rsidRPr="00597B76">
        <w:t xml:space="preserve">, </w:t>
      </w:r>
      <w:r w:rsidR="00045947">
        <w:fldChar w:fldCharType="begin"/>
      </w:r>
      <w:r w:rsidR="00045947">
        <w:instrText xml:space="preserve"> REF _Ref511309126 \r \h </w:instrText>
      </w:r>
      <w:r w:rsidR="00045947">
        <w:fldChar w:fldCharType="separate"/>
      </w:r>
      <w:r w:rsidR="00171BDB">
        <w:t>5.2.2</w:t>
      </w:r>
      <w:r w:rsidR="00045947">
        <w:fldChar w:fldCharType="end"/>
      </w:r>
      <w:r w:rsidR="00045947" w:rsidRPr="0032193F">
        <w:rPr>
          <w:lang w:val="en-US"/>
        </w:rPr>
        <w:t xml:space="preserve">, or </w:t>
      </w:r>
      <w:r w:rsidR="00045947">
        <w:rPr>
          <w:lang w:val="en-US"/>
        </w:rPr>
        <w:fldChar w:fldCharType="begin"/>
      </w:r>
      <w:r w:rsidR="00045947">
        <w:rPr>
          <w:lang w:val="en-US"/>
        </w:rPr>
        <w:instrText xml:space="preserve"> REF _Ref511309434 \r \h </w:instrText>
      </w:r>
      <w:r w:rsidR="00045947">
        <w:rPr>
          <w:lang w:val="en-US"/>
        </w:rPr>
      </w:r>
      <w:r w:rsidR="00045947">
        <w:rPr>
          <w:lang w:val="en-US"/>
        </w:rPr>
        <w:fldChar w:fldCharType="separate"/>
      </w:r>
      <w:r w:rsidR="00171BDB">
        <w:rPr>
          <w:lang w:val="en-US"/>
        </w:rPr>
        <w:t>5.2.3</w:t>
      </w:r>
      <w:r w:rsidR="00045947">
        <w:rPr>
          <w:lang w:val="en-US"/>
        </w:rPr>
        <w:fldChar w:fldCharType="end"/>
      </w:r>
      <w:r w:rsidRPr="0032193F">
        <w:rPr>
          <w:lang w:val="en-US"/>
        </w:rPr>
        <w:t xml:space="preserve">, </w:t>
      </w:r>
      <w:r w:rsidRPr="00597B76">
        <w:t xml:space="preserve">ESP shall provide Owner with </w:t>
      </w:r>
      <w:r w:rsidR="009E13DE">
        <w:rPr>
          <w:lang w:val="en-US"/>
        </w:rPr>
        <w:t xml:space="preserve">contemporaneous </w:t>
      </w:r>
      <w:r w:rsidRPr="00597B76">
        <w:t>documentation of a</w:t>
      </w:r>
      <w:r w:rsidR="00160B10">
        <w:t xml:space="preserve">ll costs incurred by ESP. </w:t>
      </w:r>
      <w:r w:rsidRPr="00597B76">
        <w:t xml:space="preserve">ESP waives any right to </w:t>
      </w:r>
      <w:r>
        <w:rPr>
          <w:lang w:val="en-US"/>
        </w:rPr>
        <w:t xml:space="preserve">recover </w:t>
      </w:r>
      <w:r w:rsidRPr="00597B76">
        <w:t xml:space="preserve">costs </w:t>
      </w:r>
      <w:r w:rsidR="009E13DE">
        <w:rPr>
          <w:lang w:val="en-US"/>
        </w:rPr>
        <w:t xml:space="preserve">to the extent </w:t>
      </w:r>
      <w:r w:rsidRPr="00597B76">
        <w:t xml:space="preserve">it </w:t>
      </w:r>
      <w:r w:rsidR="009E13DE">
        <w:rPr>
          <w:lang w:val="en-US"/>
        </w:rPr>
        <w:t xml:space="preserve">fails to </w:t>
      </w:r>
      <w:r w:rsidRPr="00597B76">
        <w:t xml:space="preserve">provide </w:t>
      </w:r>
      <w:r w:rsidR="009E13DE">
        <w:rPr>
          <w:lang w:val="en-US"/>
        </w:rPr>
        <w:t xml:space="preserve">such </w:t>
      </w:r>
      <w:r w:rsidRPr="00597B76">
        <w:t>documentation.</w:t>
      </w:r>
      <w:bookmarkEnd w:id="85"/>
      <w:r w:rsidRPr="00597B76">
        <w:t xml:space="preserve">  </w:t>
      </w:r>
    </w:p>
    <w:p w14:paraId="0CA9CD25" w14:textId="77777777" w:rsidR="00ED0F50" w:rsidRPr="009B50C0" w:rsidRDefault="00FB5D10" w:rsidP="009B50C0">
      <w:pPr>
        <w:pStyle w:val="Heading2"/>
        <w:rPr>
          <w:b/>
        </w:rPr>
      </w:pPr>
      <w:bookmarkStart w:id="86" w:name="_Ref510910295"/>
      <w:bookmarkStart w:id="87" w:name="_Toc512856462"/>
      <w:bookmarkEnd w:id="84"/>
      <w:r w:rsidRPr="009B50C0">
        <w:rPr>
          <w:b/>
        </w:rPr>
        <w:t xml:space="preserve">Termination by </w:t>
      </w:r>
      <w:r w:rsidR="00951541" w:rsidRPr="009B50C0">
        <w:rPr>
          <w:b/>
        </w:rPr>
        <w:t>O</w:t>
      </w:r>
      <w:r w:rsidRPr="009B50C0">
        <w:rPr>
          <w:b/>
        </w:rPr>
        <w:t>wner</w:t>
      </w:r>
      <w:r w:rsidR="009B50C0">
        <w:rPr>
          <w:b/>
          <w:lang w:val="en-US"/>
        </w:rPr>
        <w:t>.</w:t>
      </w:r>
      <w:bookmarkEnd w:id="86"/>
      <w:bookmarkEnd w:id="87"/>
    </w:p>
    <w:p w14:paraId="692FBAD6" w14:textId="71AB3518" w:rsidR="009B50C0" w:rsidRDefault="00E26C78" w:rsidP="00C618B0">
      <w:pPr>
        <w:pStyle w:val="Heading3"/>
      </w:pPr>
      <w:bookmarkStart w:id="88" w:name="_Toc511383277"/>
      <w:r>
        <w:rPr>
          <w:lang w:val="en-US"/>
        </w:rPr>
        <w:t>Termination for Default.</w:t>
      </w:r>
      <w:r w:rsidR="00C618B0">
        <w:rPr>
          <w:lang w:val="en-US"/>
        </w:rPr>
        <w:t xml:space="preserve"> </w:t>
      </w:r>
      <w:r w:rsidR="00FB5D10" w:rsidRPr="00A52F25">
        <w:t>If ESP fails to timely or properly perform any obligation of this Audit Agreement (“Event of Default”), including but not limited to completing the Audit or submitting the</w:t>
      </w:r>
      <w:r w:rsidR="00BC7910">
        <w:rPr>
          <w:lang w:val="en-US"/>
        </w:rPr>
        <w:t xml:space="preserve"> Interim Deliverables or </w:t>
      </w:r>
      <w:r w:rsidR="00FB5D10" w:rsidRPr="00A52F25">
        <w:t>Audit Report to Owner by the date established herein, then Owner shall provide notice o</w:t>
      </w:r>
      <w:r w:rsidR="00160B10">
        <w:t>f such Event of Default to ESP.</w:t>
      </w:r>
      <w:r w:rsidR="00FB5D10" w:rsidRPr="00A52F25">
        <w:t xml:space="preserve"> If after seven (7) days of receipt of such notice, ESP has not cured the Event of Default, Owner may terminate this Audit Agreement under this </w:t>
      </w:r>
      <w:r w:rsidR="00F90CDE">
        <w:t>Section</w:t>
      </w:r>
      <w:r>
        <w:t>.</w:t>
      </w:r>
      <w:r w:rsidR="00FB5D10" w:rsidRPr="00A52F25">
        <w:t xml:space="preserve"> If </w:t>
      </w:r>
      <w:r w:rsidR="006F6F1C">
        <w:t xml:space="preserve">Owner has previously provided notice of </w:t>
      </w:r>
      <w:r w:rsidR="00FB5D10" w:rsidRPr="00A52F25">
        <w:t>the Event of Default</w:t>
      </w:r>
      <w:r w:rsidR="006F6F1C">
        <w:t xml:space="preserve">, </w:t>
      </w:r>
      <w:r w:rsidR="00FB5D10" w:rsidRPr="00A52F25">
        <w:t xml:space="preserve">then Owner may immediately terminate under this </w:t>
      </w:r>
      <w:r w:rsidR="00182DC4">
        <w:t>Section</w:t>
      </w:r>
      <w:r>
        <w:t>.</w:t>
      </w:r>
      <w:r w:rsidR="00FB5D10" w:rsidRPr="00A52F25">
        <w:t xml:space="preserve"> Termination under this </w:t>
      </w:r>
      <w:r w:rsidR="00BC7910">
        <w:rPr>
          <w:lang w:val="en-US"/>
        </w:rPr>
        <w:t>S</w:t>
      </w:r>
      <w:r w:rsidR="00182DC4">
        <w:t xml:space="preserve">ection </w:t>
      </w:r>
      <w:r w:rsidR="00FB5D10" w:rsidRPr="00A52F25">
        <w:t xml:space="preserve">shall be effective upon ESP’s receipt of Owner’s </w:t>
      </w:r>
      <w:r>
        <w:t xml:space="preserve">written notice of termination. </w:t>
      </w:r>
      <w:r w:rsidR="00FB5D10" w:rsidRPr="00A52F25">
        <w:t>If Owner terminates this Audit Ag</w:t>
      </w:r>
      <w:r w:rsidR="0088552E">
        <w:t xml:space="preserve">reement under </w:t>
      </w:r>
      <w:r w:rsidR="00182DC4">
        <w:t>Section</w:t>
      </w:r>
      <w:r w:rsidR="00FB5D10" w:rsidRPr="00A52F25">
        <w:t>, Owner shall not be obligated to pay any amount to ESP in connection with this Audit Agreement.</w:t>
      </w:r>
      <w:bookmarkEnd w:id="88"/>
      <w:r w:rsidR="00FB5D10" w:rsidRPr="00A52F25">
        <w:t xml:space="preserve">  </w:t>
      </w:r>
    </w:p>
    <w:p w14:paraId="671F9EFF" w14:textId="1226A772" w:rsidR="009B50C0" w:rsidRDefault="00F90CDE" w:rsidP="00C618B0">
      <w:pPr>
        <w:pStyle w:val="Heading3"/>
      </w:pPr>
      <w:bookmarkStart w:id="89" w:name="_Ref511309126"/>
      <w:bookmarkStart w:id="90" w:name="_Toc511383278"/>
      <w:r>
        <w:rPr>
          <w:lang w:val="en-US"/>
        </w:rPr>
        <w:t>Term</w:t>
      </w:r>
      <w:r w:rsidR="00E26C78">
        <w:rPr>
          <w:lang w:val="en-US"/>
        </w:rPr>
        <w:t>ination for Inadequate Savings.</w:t>
      </w:r>
      <w:r>
        <w:rPr>
          <w:lang w:val="en-US"/>
        </w:rPr>
        <w:t xml:space="preserve"> </w:t>
      </w:r>
      <w:r w:rsidR="00FB5D10" w:rsidRPr="00A52F25">
        <w:t xml:space="preserve">If </w:t>
      </w:r>
      <w:r w:rsidR="00BC7910">
        <w:rPr>
          <w:lang w:val="en-US"/>
        </w:rPr>
        <w:t xml:space="preserve">Owner determines, or if </w:t>
      </w:r>
      <w:r w:rsidR="00FB5D10" w:rsidRPr="00A52F25">
        <w:t>ESP notifies Owner in writing</w:t>
      </w:r>
      <w:r w:rsidR="00BC7910">
        <w:rPr>
          <w:lang w:val="en-US"/>
        </w:rPr>
        <w:t>,</w:t>
      </w:r>
      <w:r w:rsidR="00BC7910">
        <w:t xml:space="preserve"> that </w:t>
      </w:r>
      <w:r w:rsidR="00BC7910">
        <w:rPr>
          <w:lang w:val="en-US"/>
        </w:rPr>
        <w:t xml:space="preserve">ESP </w:t>
      </w:r>
      <w:r w:rsidR="00FB5D10" w:rsidRPr="00A52F25">
        <w:t xml:space="preserve">is unable to guarantee </w:t>
      </w:r>
      <w:r w:rsidR="00BC7910">
        <w:rPr>
          <w:lang w:val="en-US"/>
        </w:rPr>
        <w:t xml:space="preserve">sufficient </w:t>
      </w:r>
      <w:r w:rsidR="00FB5D10" w:rsidRPr="00A52F25">
        <w:t>Proposed Savings</w:t>
      </w:r>
      <w:r w:rsidR="00BC7910">
        <w:rPr>
          <w:lang w:val="en-US"/>
        </w:rPr>
        <w:t xml:space="preserve"> as described</w:t>
      </w:r>
      <w:r w:rsidR="00BC7910">
        <w:t xml:space="preserve"> </w:t>
      </w:r>
      <w:r w:rsidR="00FB5D10" w:rsidRPr="00A52F25">
        <w:t>in Section</w:t>
      </w:r>
      <w:r w:rsidR="00182DC4">
        <w:t xml:space="preserve"> </w:t>
      </w:r>
      <w:r w:rsidR="00182DC4">
        <w:fldChar w:fldCharType="begin"/>
      </w:r>
      <w:r w:rsidR="00182DC4">
        <w:instrText xml:space="preserve"> REF _Ref511299676 \w \h </w:instrText>
      </w:r>
      <w:r w:rsidR="00182DC4">
        <w:fldChar w:fldCharType="separate"/>
      </w:r>
      <w:r w:rsidR="00171BDB">
        <w:t>5.1.1</w:t>
      </w:r>
      <w:r w:rsidR="00182DC4">
        <w:fldChar w:fldCharType="end"/>
      </w:r>
      <w:r w:rsidR="00FB5D10" w:rsidRPr="00A52F25">
        <w:t xml:space="preserve">, then Owner may terminate </w:t>
      </w:r>
      <w:r w:rsidR="0088552E">
        <w:t xml:space="preserve">this </w:t>
      </w:r>
      <w:r w:rsidR="00FB5D10" w:rsidRPr="00A52F25">
        <w:t>Audit Agreement as provided</w:t>
      </w:r>
      <w:r w:rsidR="005C289A">
        <w:t xml:space="preserve"> </w:t>
      </w:r>
      <w:r w:rsidR="00951541" w:rsidRPr="00A52F25">
        <w:t>i</w:t>
      </w:r>
      <w:r w:rsidR="00BC547A" w:rsidRPr="00A52F25">
        <w:t xml:space="preserve">n this </w:t>
      </w:r>
      <w:r w:rsidR="00182DC4">
        <w:t>Section</w:t>
      </w:r>
      <w:r w:rsidR="00E26C78">
        <w:t>.</w:t>
      </w:r>
      <w:r w:rsidR="00BC547A" w:rsidRPr="00A52F25">
        <w:t xml:space="preserve"> Termination under this </w:t>
      </w:r>
      <w:r w:rsidR="00BC7910">
        <w:rPr>
          <w:lang w:val="en-US"/>
        </w:rPr>
        <w:t>S</w:t>
      </w:r>
      <w:r w:rsidR="00BC547A" w:rsidRPr="00A52F25">
        <w:t>ection shall be effective upon ESP’s receipt of written n</w:t>
      </w:r>
      <w:r w:rsidR="00BC547A" w:rsidRPr="0088552E">
        <w:t>otifica</w:t>
      </w:r>
      <w:r w:rsidR="00E26C78">
        <w:t>tion of termination from Owner.</w:t>
      </w:r>
      <w:r w:rsidR="00BC547A" w:rsidRPr="0088552E">
        <w:t xml:space="preserve"> If Owner terminates the Audit Agr</w:t>
      </w:r>
      <w:r w:rsidR="00182DC4">
        <w:t>eement under this Section</w:t>
      </w:r>
      <w:r w:rsidR="00BC547A" w:rsidRPr="0088552E">
        <w:t xml:space="preserve">, </w:t>
      </w:r>
      <w:r w:rsidR="00182DC4">
        <w:t xml:space="preserve">then ESP shall not be entitled to receive the Audit Fee and will, instead, be entitled to receive the amount specified in Section </w:t>
      </w:r>
      <w:r w:rsidR="00182DC4">
        <w:fldChar w:fldCharType="begin"/>
      </w:r>
      <w:r w:rsidR="00182DC4">
        <w:instrText xml:space="preserve"> REF _Ref511299621 \r \h </w:instrText>
      </w:r>
      <w:r w:rsidR="00182DC4">
        <w:fldChar w:fldCharType="separate"/>
      </w:r>
      <w:r w:rsidR="00171BDB">
        <w:t>5.1.2</w:t>
      </w:r>
      <w:r w:rsidR="00182DC4">
        <w:fldChar w:fldCharType="end"/>
      </w:r>
      <w:r w:rsidR="00182DC4">
        <w:t>, based on the stage of progress of the Audit at the time of termination, as i</w:t>
      </w:r>
      <w:r w:rsidR="00E26C78">
        <w:t>ts sole compensation hereunder.</w:t>
      </w:r>
      <w:r w:rsidR="00182DC4">
        <w:t xml:space="preserve"> </w:t>
      </w:r>
      <w:r w:rsidR="00BC547A" w:rsidRPr="0088552E">
        <w:t>ESP s</w:t>
      </w:r>
      <w:r w:rsidR="001137D8">
        <w:t xml:space="preserve">hall provide Owner with all </w:t>
      </w:r>
      <w:r w:rsidR="00BC547A" w:rsidRPr="00A52F25">
        <w:t>documentation supporting ESP’s inability to guarantee a sufficient level of Proposed Savings</w:t>
      </w:r>
      <w:r w:rsidR="00EE60BD" w:rsidRPr="00A52F25">
        <w:t>.</w:t>
      </w:r>
      <w:bookmarkEnd w:id="89"/>
      <w:bookmarkEnd w:id="90"/>
    </w:p>
    <w:p w14:paraId="4323951F" w14:textId="760FCEB6" w:rsidR="00E0402C" w:rsidRPr="00A52F25" w:rsidRDefault="00E26C78" w:rsidP="00C618B0">
      <w:pPr>
        <w:pStyle w:val="Heading3"/>
      </w:pPr>
      <w:bookmarkStart w:id="91" w:name="_Ref511309434"/>
      <w:bookmarkStart w:id="92" w:name="_Toc511383279"/>
      <w:r>
        <w:rPr>
          <w:lang w:val="en-US"/>
        </w:rPr>
        <w:t xml:space="preserve">Termination for Convenience. </w:t>
      </w:r>
      <w:r w:rsidR="00182DC4">
        <w:t>Owner may terminate this Audit Agreement for convenience</w:t>
      </w:r>
      <w:r w:rsidR="00F90CDE">
        <w:rPr>
          <w:lang w:val="en-US"/>
        </w:rPr>
        <w:t>, for any reason, or for no reason</w:t>
      </w:r>
      <w:r w:rsidR="00182DC4">
        <w:t xml:space="preserve"> by providing written notice</w:t>
      </w:r>
      <w:r>
        <w:t xml:space="preserve"> thereof to ESP.</w:t>
      </w:r>
      <w:r w:rsidR="00182DC4">
        <w:t xml:space="preserve"> </w:t>
      </w:r>
      <w:r w:rsidR="000829ED">
        <w:t xml:space="preserve">If Owner terminates the Audit Agreement under this </w:t>
      </w:r>
      <w:r w:rsidR="00F90CDE">
        <w:rPr>
          <w:lang w:val="en-US"/>
        </w:rPr>
        <w:t>Section</w:t>
      </w:r>
      <w:r w:rsidR="000829ED">
        <w:t>, then Owner shall pay ESP for the lesser of (</w:t>
      </w:r>
      <w:r w:rsidR="00F90CDE">
        <w:rPr>
          <w:lang w:val="en-US"/>
        </w:rPr>
        <w:t>i</w:t>
      </w:r>
      <w:r w:rsidR="000829ED">
        <w:t xml:space="preserve">) </w:t>
      </w:r>
      <w:r w:rsidR="000829ED" w:rsidRPr="004941DD">
        <w:t xml:space="preserve">the </w:t>
      </w:r>
      <w:r w:rsidR="000829ED" w:rsidRPr="00610367">
        <w:t>actual cost incur</w:t>
      </w:r>
      <w:r w:rsidR="000829ED">
        <w:t xml:space="preserve">red </w:t>
      </w:r>
      <w:r w:rsidR="00610367">
        <w:rPr>
          <w:lang w:val="en-US"/>
        </w:rPr>
        <w:t xml:space="preserve">by ESP </w:t>
      </w:r>
      <w:r w:rsidR="000829ED">
        <w:t>in the performance of this Audit Agreement o</w:t>
      </w:r>
      <w:r w:rsidR="0032193F">
        <w:t>r</w:t>
      </w:r>
      <w:r w:rsidR="000829ED">
        <w:t xml:space="preserve"> (</w:t>
      </w:r>
      <w:r w:rsidR="00F90CDE">
        <w:rPr>
          <w:lang w:val="en-US"/>
        </w:rPr>
        <w:t>ii</w:t>
      </w:r>
      <w:r w:rsidR="000829ED">
        <w:t xml:space="preserve">) the </w:t>
      </w:r>
      <w:r w:rsidR="0032193F">
        <w:t xml:space="preserve">portion </w:t>
      </w:r>
      <w:r w:rsidR="000829ED">
        <w:t xml:space="preserve">of the Audit Fee that corresponds to the percent that the Audit </w:t>
      </w:r>
      <w:r w:rsidR="00BC7910">
        <w:rPr>
          <w:lang w:val="en-US"/>
        </w:rPr>
        <w:t>is</w:t>
      </w:r>
      <w:r w:rsidR="000829ED">
        <w:t xml:space="preserve"> completed as of the</w:t>
      </w:r>
      <w:r>
        <w:t xml:space="preserve"> effective date of termination.</w:t>
      </w:r>
      <w:r w:rsidR="000829ED">
        <w:t xml:space="preserve"> Termination under this </w:t>
      </w:r>
      <w:r w:rsidR="00F90CDE">
        <w:rPr>
          <w:lang w:val="en-US"/>
        </w:rPr>
        <w:t>Section</w:t>
      </w:r>
      <w:r w:rsidR="000829ED">
        <w:t xml:space="preserve"> shall be effective upon ESP’s receipt of written notification from Owner.</w:t>
      </w:r>
      <w:bookmarkEnd w:id="91"/>
      <w:bookmarkEnd w:id="92"/>
    </w:p>
    <w:p w14:paraId="471CA319" w14:textId="0504206F" w:rsidR="001137D8" w:rsidRPr="001137D8" w:rsidRDefault="00D55FDF" w:rsidP="001137D8">
      <w:pPr>
        <w:pStyle w:val="Heading3"/>
      </w:pPr>
      <w:bookmarkStart w:id="93" w:name="_Toc511383281"/>
      <w:r>
        <w:rPr>
          <w:lang w:val="en-US"/>
        </w:rPr>
        <w:t xml:space="preserve">Documentation. </w:t>
      </w:r>
      <w:r w:rsidR="001137D8">
        <w:rPr>
          <w:lang w:val="en-US"/>
        </w:rPr>
        <w:t xml:space="preserve">In connection with any termination of this Audit Agreement, </w:t>
      </w:r>
      <w:r w:rsidR="001137D8" w:rsidRPr="00A52F25">
        <w:t xml:space="preserve">ESP agrees to provide Owner with documentation of costs incurred and </w:t>
      </w:r>
      <w:r w:rsidR="00515E37" w:rsidRPr="00A52F25">
        <w:t>any documents developed or acquired through this Audit Agreement</w:t>
      </w:r>
      <w:r w:rsidR="00515E37">
        <w:rPr>
          <w:lang w:val="en-US"/>
        </w:rPr>
        <w:t>, including but not limited to</w:t>
      </w:r>
      <w:r w:rsidR="00515E37" w:rsidRPr="00A52F25">
        <w:t xml:space="preserve"> </w:t>
      </w:r>
      <w:r w:rsidR="001137D8" w:rsidRPr="00A52F25">
        <w:t>any preliminary notes, reports or analyses which have been produced or prepared prior to the eff</w:t>
      </w:r>
      <w:r w:rsidR="00E26C78">
        <w:t>ective date of the termination.</w:t>
      </w:r>
      <w:r w:rsidR="001137D8" w:rsidRPr="00A52F25">
        <w:t xml:space="preserve"> </w:t>
      </w:r>
      <w:r w:rsidR="00515E37">
        <w:rPr>
          <w:lang w:val="en-US"/>
        </w:rPr>
        <w:t>All</w:t>
      </w:r>
      <w:r w:rsidR="001137D8" w:rsidRPr="00A52F25">
        <w:t xml:space="preserve"> documentation </w:t>
      </w:r>
      <w:r w:rsidR="00515E37">
        <w:rPr>
          <w:lang w:val="en-US"/>
        </w:rPr>
        <w:t xml:space="preserve">identified in this Section </w:t>
      </w:r>
      <w:r w:rsidR="001137D8" w:rsidRPr="00A52F25">
        <w:t>shall become the property of Owner.</w:t>
      </w:r>
      <w:bookmarkEnd w:id="93"/>
      <w:r w:rsidR="001137D8" w:rsidRPr="00A52F25">
        <w:t xml:space="preserve">  </w:t>
      </w:r>
    </w:p>
    <w:p w14:paraId="30A9D1F2" w14:textId="77777777" w:rsidR="005C0CBC" w:rsidRPr="009B50C0" w:rsidRDefault="005C0CBC" w:rsidP="009B50C0">
      <w:pPr>
        <w:pStyle w:val="Heading2"/>
        <w:rPr>
          <w:b/>
        </w:rPr>
      </w:pPr>
      <w:bookmarkStart w:id="94" w:name="_Ref510910301"/>
      <w:bookmarkStart w:id="95" w:name="_Toc512856463"/>
      <w:r w:rsidRPr="009B50C0">
        <w:rPr>
          <w:b/>
        </w:rPr>
        <w:t xml:space="preserve">Termination </w:t>
      </w:r>
      <w:r w:rsidR="00A114DC" w:rsidRPr="009B50C0">
        <w:rPr>
          <w:b/>
        </w:rPr>
        <w:t>by</w:t>
      </w:r>
      <w:r w:rsidRPr="009B50C0">
        <w:rPr>
          <w:b/>
        </w:rPr>
        <w:t xml:space="preserve"> Execution of GESPC</w:t>
      </w:r>
      <w:r w:rsidR="009B50C0">
        <w:rPr>
          <w:b/>
          <w:lang w:val="en-US"/>
        </w:rPr>
        <w:t>.</w:t>
      </w:r>
      <w:bookmarkEnd w:id="94"/>
      <w:bookmarkEnd w:id="95"/>
    </w:p>
    <w:p w14:paraId="7DE7FEE9" w14:textId="381EDD5D" w:rsidR="00DA548B" w:rsidRPr="00A52F25" w:rsidRDefault="005C0CBC" w:rsidP="007F66EC">
      <w:r w:rsidRPr="00A52F25">
        <w:t>If the Parties execute a GESPC, then this Audit Agreement</w:t>
      </w:r>
      <w:r w:rsidR="00E26C78">
        <w:t xml:space="preserve"> shall automatically terminate.</w:t>
      </w:r>
      <w:r w:rsidRPr="00A52F25">
        <w:t xml:space="preserve"> If this Audit Agreement is terminated under this Section, notwithstanding anything to the contrary in this Audit Agreement, the Parties expressly agree that (i) the Audit Fee as set forth </w:t>
      </w:r>
      <w:r w:rsidR="00F12169" w:rsidRPr="00A52F25">
        <w:t xml:space="preserve">in </w:t>
      </w:r>
      <w:r w:rsidR="00B318BD">
        <w:fldChar w:fldCharType="begin"/>
      </w:r>
      <w:r w:rsidR="00B318BD">
        <w:instrText xml:space="preserve"> REF _Ref510910035 \r \h </w:instrText>
      </w:r>
      <w:r w:rsidR="00B318BD">
        <w:fldChar w:fldCharType="separate"/>
      </w:r>
      <w:r w:rsidR="00171BDB">
        <w:t>ARTICLE 4</w:t>
      </w:r>
      <w:r w:rsidR="00B318BD">
        <w:fldChar w:fldCharType="end"/>
      </w:r>
      <w:r w:rsidRPr="00A52F25">
        <w:t xml:space="preserve"> shall be reduced to zero dollars ($0.00), (ii) that no separate payment shall be due</w:t>
      </w:r>
      <w:r w:rsidR="00DA548B" w:rsidRPr="00A52F25">
        <w:t xml:space="preserve"> for the Audit or Audit Report under the terms of this Audit Agreement</w:t>
      </w:r>
      <w:r w:rsidR="00201576">
        <w:t>,</w:t>
      </w:r>
      <w:r w:rsidR="00DA548B" w:rsidRPr="00A52F25">
        <w:t xml:space="preserve"> (iii)</w:t>
      </w:r>
      <w:r w:rsidR="00801222" w:rsidRPr="00A52F25">
        <w:t xml:space="preserve"> </w:t>
      </w:r>
      <w:r w:rsidR="00DA548B" w:rsidRPr="00A52F25">
        <w:t>that compensation due ESP pursuant to the GESPC includes compensation for any and all work, services</w:t>
      </w:r>
      <w:r w:rsidR="00201576">
        <w:t>,</w:t>
      </w:r>
      <w:r w:rsidR="00DA548B" w:rsidRPr="00A52F25">
        <w:t xml:space="preserve"> and benefits provided by ESP in connection with this Audit Agreement, </w:t>
      </w:r>
      <w:r w:rsidR="00823BB3" w:rsidRPr="00A52F25">
        <w:t xml:space="preserve">and </w:t>
      </w:r>
      <w:r w:rsidR="00801222" w:rsidRPr="00A52F25">
        <w:t xml:space="preserve">(iv) </w:t>
      </w:r>
      <w:r w:rsidR="00823BB3" w:rsidRPr="00A52F25">
        <w:t xml:space="preserve">that </w:t>
      </w:r>
      <w:r w:rsidR="00801222" w:rsidRPr="00A52F25">
        <w:t>such</w:t>
      </w:r>
      <w:r w:rsidR="00823BB3" w:rsidRPr="00A52F25">
        <w:t xml:space="preserve"> compensation is equal to the Audit Fee as set forth in </w:t>
      </w:r>
      <w:r w:rsidR="00B318BD">
        <w:fldChar w:fldCharType="begin"/>
      </w:r>
      <w:r w:rsidR="00B318BD">
        <w:instrText xml:space="preserve"> REF _Ref510910035 \r \h </w:instrText>
      </w:r>
      <w:r w:rsidR="00B318BD">
        <w:fldChar w:fldCharType="separate"/>
      </w:r>
      <w:r w:rsidR="00171BDB">
        <w:t>ARTICLE 4</w:t>
      </w:r>
      <w:r w:rsidR="00B318BD">
        <w:fldChar w:fldCharType="end"/>
      </w:r>
      <w:r w:rsidR="00801222" w:rsidRPr="00A52F25">
        <w:t>, which</w:t>
      </w:r>
      <w:r w:rsidR="00823BB3" w:rsidRPr="00A52F25">
        <w:t xml:space="preserve"> shall be</w:t>
      </w:r>
      <w:r w:rsidR="00DA548B" w:rsidRPr="00A52F25">
        <w:t xml:space="preserve"> </w:t>
      </w:r>
      <w:r w:rsidR="00823BB3" w:rsidRPr="00A52F25">
        <w:t xml:space="preserve">identified and </w:t>
      </w:r>
      <w:r w:rsidR="00DA548B" w:rsidRPr="00A52F25">
        <w:t xml:space="preserve">itemized </w:t>
      </w:r>
      <w:r w:rsidR="00823BB3" w:rsidRPr="00A52F25">
        <w:t xml:space="preserve">and paid to the ESP </w:t>
      </w:r>
      <w:r w:rsidR="00801222" w:rsidRPr="00A52F25">
        <w:t xml:space="preserve">under </w:t>
      </w:r>
      <w:r w:rsidR="00DA548B" w:rsidRPr="00A52F25">
        <w:t>the GESPC.</w:t>
      </w:r>
      <w:r w:rsidR="005C289A">
        <w:t xml:space="preserve"> </w:t>
      </w:r>
      <w:r w:rsidR="00FB5D10" w:rsidRPr="00A52F25">
        <w:t>If this Audit Agreement is terminated as provided for in this Section, ESP shall remain obligated to complete and comply with the continuing obligations and provisions of this Audit Agreement, and other obligations that survive the termination of this audit Agreement, including but not limited to those obligations set forth in</w:t>
      </w:r>
      <w:r w:rsidR="00C3059B">
        <w:t xml:space="preserve"> Section</w:t>
      </w:r>
      <w:r w:rsidR="00FB5D10" w:rsidRPr="00A52F25">
        <w:t xml:space="preserve"> </w:t>
      </w:r>
      <w:r w:rsidR="00B318BD">
        <w:fldChar w:fldCharType="begin"/>
      </w:r>
      <w:r w:rsidR="00B318BD">
        <w:instrText xml:space="preserve"> REF _Ref510910307 \r \h </w:instrText>
      </w:r>
      <w:r w:rsidR="00B318BD">
        <w:fldChar w:fldCharType="separate"/>
      </w:r>
      <w:r w:rsidR="00171BDB">
        <w:t>5.4</w:t>
      </w:r>
      <w:r w:rsidR="00B318BD">
        <w:fldChar w:fldCharType="end"/>
      </w:r>
      <w:r w:rsidR="00FB5D10" w:rsidRPr="00A52F25">
        <w:t>.</w:t>
      </w:r>
    </w:p>
    <w:p w14:paraId="482B3438" w14:textId="77777777" w:rsidR="00DA548B" w:rsidRPr="009B50C0" w:rsidRDefault="00FB5D10" w:rsidP="009B50C0">
      <w:pPr>
        <w:pStyle w:val="Heading2"/>
        <w:rPr>
          <w:b/>
        </w:rPr>
      </w:pPr>
      <w:bookmarkStart w:id="96" w:name="_Ref510910307"/>
      <w:bookmarkStart w:id="97" w:name="_Toc512856464"/>
      <w:r w:rsidRPr="009B50C0">
        <w:rPr>
          <w:b/>
        </w:rPr>
        <w:t>Survival of Obligations</w:t>
      </w:r>
      <w:r w:rsidR="009B50C0">
        <w:rPr>
          <w:b/>
          <w:lang w:val="en-US"/>
        </w:rPr>
        <w:t>.</w:t>
      </w:r>
      <w:bookmarkEnd w:id="96"/>
      <w:bookmarkEnd w:id="97"/>
    </w:p>
    <w:p w14:paraId="3C7F20AF" w14:textId="0D230669" w:rsidR="00DA548B" w:rsidRPr="00A52F25" w:rsidRDefault="00FB5D10" w:rsidP="007F66EC">
      <w:r w:rsidRPr="00A52F25">
        <w:t xml:space="preserve">The following provisions and obligations of ESP shall survive termination of this Audit Agreement: (a) express and implied warranties and representation, (b) obligations to provide reliable information, accurate calculations and reasonable estimates to Owner, (c) waivers and limitation of losses and damages under Section </w:t>
      </w:r>
      <w:r w:rsidR="00C2438B">
        <w:fldChar w:fldCharType="begin"/>
      </w:r>
      <w:r w:rsidR="00C2438B">
        <w:instrText xml:space="preserve"> REF _Ref510973091 \r \h </w:instrText>
      </w:r>
      <w:r w:rsidR="00C2438B">
        <w:fldChar w:fldCharType="separate"/>
      </w:r>
      <w:r w:rsidR="00171BDB">
        <w:t>4.3</w:t>
      </w:r>
      <w:r w:rsidR="00C2438B">
        <w:fldChar w:fldCharType="end"/>
      </w:r>
      <w:r w:rsidRPr="00A52F25">
        <w:t xml:space="preserve">, (d) limitations on recovery under </w:t>
      </w:r>
      <w:r w:rsidR="00B318BD">
        <w:fldChar w:fldCharType="begin"/>
      </w:r>
      <w:r w:rsidR="00B318BD">
        <w:instrText xml:space="preserve"> REF _Ref510909248 \r \h </w:instrText>
      </w:r>
      <w:r w:rsidR="00B318BD">
        <w:fldChar w:fldCharType="separate"/>
      </w:r>
      <w:r w:rsidR="00171BDB">
        <w:t>ARTICLE 5</w:t>
      </w:r>
      <w:r w:rsidR="00B318BD">
        <w:fldChar w:fldCharType="end"/>
      </w:r>
      <w:r w:rsidRPr="00A52F25">
        <w:t xml:space="preserve">, (e) obligations to comply with all federal, state and local laws and rules (e.g., Section </w:t>
      </w:r>
      <w:r w:rsidR="00B318BD">
        <w:fldChar w:fldCharType="begin"/>
      </w:r>
      <w:r w:rsidR="00B318BD">
        <w:instrText xml:space="preserve"> REF _Ref510910115 \r \h </w:instrText>
      </w:r>
      <w:r w:rsidR="00B318BD">
        <w:fldChar w:fldCharType="separate"/>
      </w:r>
      <w:r w:rsidR="00171BDB">
        <w:t>6.8</w:t>
      </w:r>
      <w:r w:rsidR="00B318BD">
        <w:fldChar w:fldCharType="end"/>
      </w:r>
      <w:r w:rsidR="00951541" w:rsidRPr="00A52F25">
        <w:t>)</w:t>
      </w:r>
      <w:r w:rsidRPr="00A52F25">
        <w:t xml:space="preserve">, (h) ESP’s obligations and warranties under Section </w:t>
      </w:r>
      <w:r w:rsidR="00B318BD">
        <w:fldChar w:fldCharType="begin"/>
      </w:r>
      <w:r w:rsidR="00B318BD">
        <w:instrText xml:space="preserve"> REF _Ref510910146 \r \h </w:instrText>
      </w:r>
      <w:r w:rsidR="00B318BD">
        <w:fldChar w:fldCharType="separate"/>
      </w:r>
      <w:r w:rsidR="00171BDB">
        <w:t>6.12</w:t>
      </w:r>
      <w:r w:rsidR="00B318BD">
        <w:fldChar w:fldCharType="end"/>
      </w:r>
      <w:r w:rsidRPr="00A52F25">
        <w:t xml:space="preserve">, </w:t>
      </w:r>
      <w:r w:rsidR="00951541" w:rsidRPr="00A52F25">
        <w:t xml:space="preserve">and </w:t>
      </w:r>
      <w:r w:rsidRPr="00A52F25">
        <w:t xml:space="preserve">(i) obligation to provide documents under </w:t>
      </w:r>
      <w:r w:rsidR="00951541" w:rsidRPr="00A52F25">
        <w:t xml:space="preserve">Section </w:t>
      </w:r>
      <w:r w:rsidR="00B318BD">
        <w:fldChar w:fldCharType="begin"/>
      </w:r>
      <w:r w:rsidR="00B318BD">
        <w:instrText xml:space="preserve"> REF _Ref510910096 \r \h </w:instrText>
      </w:r>
      <w:r w:rsidR="00B318BD">
        <w:fldChar w:fldCharType="separate"/>
      </w:r>
      <w:r w:rsidR="00171BDB">
        <w:t>6.5</w:t>
      </w:r>
      <w:r w:rsidR="00B318BD">
        <w:fldChar w:fldCharType="end"/>
      </w:r>
      <w:r w:rsidRPr="00A52F25">
        <w:t>.</w:t>
      </w:r>
    </w:p>
    <w:p w14:paraId="7415B954" w14:textId="77777777" w:rsidR="00BC547A" w:rsidRPr="00A52F25" w:rsidRDefault="00A569EA" w:rsidP="009B50C0">
      <w:pPr>
        <w:pStyle w:val="Heading1"/>
      </w:pPr>
      <w:bookmarkStart w:id="98" w:name="_Ref510910058"/>
      <w:bookmarkStart w:id="99" w:name="_Toc512856465"/>
      <w:r w:rsidRPr="00A52F25">
        <w:t>ADDITIONAL TERMS AND CONDITIONS</w:t>
      </w:r>
      <w:bookmarkEnd w:id="98"/>
      <w:bookmarkEnd w:id="99"/>
    </w:p>
    <w:p w14:paraId="0073D0F8" w14:textId="77777777" w:rsidR="00A569EA" w:rsidRPr="009B50C0" w:rsidRDefault="00A569EA" w:rsidP="009B50C0">
      <w:pPr>
        <w:pStyle w:val="Heading2"/>
        <w:rPr>
          <w:b/>
        </w:rPr>
      </w:pPr>
      <w:bookmarkStart w:id="100" w:name="_Ref510910070"/>
      <w:bookmarkStart w:id="101" w:name="_Toc512856466"/>
      <w:r w:rsidRPr="009B50C0">
        <w:rPr>
          <w:b/>
        </w:rPr>
        <w:t>Audit Agreement Term</w:t>
      </w:r>
      <w:r w:rsidR="009B50C0">
        <w:rPr>
          <w:b/>
          <w:lang w:val="en-US"/>
        </w:rPr>
        <w:t>.</w:t>
      </w:r>
      <w:bookmarkEnd w:id="100"/>
      <w:bookmarkEnd w:id="101"/>
    </w:p>
    <w:p w14:paraId="76245A89" w14:textId="46A86561" w:rsidR="00A569EA" w:rsidRPr="00A52F25" w:rsidRDefault="00A569EA" w:rsidP="007F66EC">
      <w:r w:rsidRPr="00A52F25">
        <w:t xml:space="preserve">The Audit Agreement term </w:t>
      </w:r>
      <w:r w:rsidR="00951541" w:rsidRPr="00A52F25">
        <w:t>s</w:t>
      </w:r>
      <w:r w:rsidRPr="00A52F25">
        <w:t xml:space="preserve">hall commence on the date the Audit Agreement is executed by Owner and shall end upon execution of a GESPC, unless earlier terminated pursuant to the provisions of </w:t>
      </w:r>
      <w:r w:rsidR="009B50C0">
        <w:fldChar w:fldCharType="begin"/>
      </w:r>
      <w:r w:rsidR="009B50C0">
        <w:instrText xml:space="preserve"> REF _Ref510909248 \r \h </w:instrText>
      </w:r>
      <w:r w:rsidR="009B50C0">
        <w:fldChar w:fldCharType="separate"/>
      </w:r>
      <w:r w:rsidR="00171BDB">
        <w:t>ARTICLE 5</w:t>
      </w:r>
      <w:r w:rsidR="009B50C0">
        <w:fldChar w:fldCharType="end"/>
      </w:r>
      <w:r w:rsidR="00CA4389">
        <w:t>.</w:t>
      </w:r>
      <w:r w:rsidRPr="00A52F25">
        <w:t xml:space="preserve"> Notwithstanding the preceding sentence, ESP shall comply with and adhere to the deadlines set forth in </w:t>
      </w:r>
      <w:r w:rsidR="00B318BD">
        <w:fldChar w:fldCharType="begin"/>
      </w:r>
      <w:r w:rsidR="00B318BD">
        <w:instrText xml:space="preserve"> REF _Ref510907119 \r \h </w:instrText>
      </w:r>
      <w:r w:rsidR="00B318BD">
        <w:fldChar w:fldCharType="separate"/>
      </w:r>
      <w:r w:rsidR="00171BDB">
        <w:t>ARTICLE 2</w:t>
      </w:r>
      <w:r w:rsidR="00B318BD">
        <w:fldChar w:fldCharType="end"/>
      </w:r>
      <w:r w:rsidRPr="00A52F25">
        <w:t xml:space="preserve"> regarding the completion and submission of the lis</w:t>
      </w:r>
      <w:r w:rsidR="00CA4389">
        <w:t>t of ECMs and the Audit Report.</w:t>
      </w:r>
      <w:r w:rsidRPr="00A52F25">
        <w:t xml:space="preserve"> This Section shall not affect the continuing applicability of obligations identified under Section </w:t>
      </w:r>
      <w:r w:rsidR="00B318BD">
        <w:fldChar w:fldCharType="begin"/>
      </w:r>
      <w:r w:rsidR="00B318BD">
        <w:instrText xml:space="preserve"> REF _Ref510910307 \r \h </w:instrText>
      </w:r>
      <w:r w:rsidR="00B318BD">
        <w:fldChar w:fldCharType="separate"/>
      </w:r>
      <w:r w:rsidR="00171BDB">
        <w:t>5.4</w:t>
      </w:r>
      <w:r w:rsidR="00B318BD">
        <w:fldChar w:fldCharType="end"/>
      </w:r>
      <w:r w:rsidRPr="00A52F25">
        <w:t>.</w:t>
      </w:r>
    </w:p>
    <w:p w14:paraId="6BB22C8F" w14:textId="77777777" w:rsidR="007474E4" w:rsidRPr="009B50C0" w:rsidRDefault="007474E4" w:rsidP="009B50C0">
      <w:pPr>
        <w:pStyle w:val="Heading2"/>
        <w:rPr>
          <w:b/>
        </w:rPr>
      </w:pPr>
      <w:bookmarkStart w:id="102" w:name="_Ref510910078"/>
      <w:bookmarkStart w:id="103" w:name="_Toc512856467"/>
      <w:r w:rsidRPr="009B50C0">
        <w:rPr>
          <w:b/>
        </w:rPr>
        <w:t>Materials, Equipment and Supplies</w:t>
      </w:r>
      <w:r w:rsidR="009B50C0">
        <w:rPr>
          <w:b/>
          <w:lang w:val="en-US"/>
        </w:rPr>
        <w:t>.</w:t>
      </w:r>
      <w:bookmarkEnd w:id="102"/>
      <w:bookmarkEnd w:id="103"/>
    </w:p>
    <w:p w14:paraId="2D6459D2" w14:textId="3967425F" w:rsidR="007474E4" w:rsidRPr="00A52F25" w:rsidRDefault="007474E4" w:rsidP="007F66EC">
      <w:r w:rsidRPr="00A52F25">
        <w:t xml:space="preserve">ESP shall provide or cause to be provided all materials, equipment and supplies necessary to perform its obligations under this Audit Agreement, including but not limited to </w:t>
      </w:r>
      <w:r w:rsidR="00CA4389">
        <w:t>the Audit and the Audit Report.</w:t>
      </w:r>
      <w:r w:rsidRPr="00A52F25">
        <w:t xml:space="preserve"> ESP recognizes that the cost of said items is included in the Audit Fee.</w:t>
      </w:r>
    </w:p>
    <w:p w14:paraId="7DD6881B" w14:textId="77777777" w:rsidR="00A569EA" w:rsidRPr="009B50C0" w:rsidRDefault="009B50C0" w:rsidP="009B50C0">
      <w:pPr>
        <w:pStyle w:val="Heading2"/>
        <w:rPr>
          <w:b/>
        </w:rPr>
      </w:pPr>
      <w:bookmarkStart w:id="104" w:name="_Ref510910084"/>
      <w:bookmarkStart w:id="105" w:name="_Toc512856468"/>
      <w:r w:rsidRPr="009B50C0">
        <w:rPr>
          <w:b/>
          <w:lang w:val="en-US"/>
        </w:rPr>
        <w:t>P</w:t>
      </w:r>
      <w:r w:rsidR="007169CF" w:rsidRPr="009B50C0">
        <w:rPr>
          <w:b/>
        </w:rPr>
        <w:t>atent and Copyright Responsibility</w:t>
      </w:r>
      <w:r>
        <w:rPr>
          <w:b/>
          <w:lang w:val="en-US"/>
        </w:rPr>
        <w:t>.</w:t>
      </w:r>
      <w:bookmarkEnd w:id="104"/>
      <w:bookmarkEnd w:id="105"/>
    </w:p>
    <w:p w14:paraId="2A306434" w14:textId="48089EB1" w:rsidR="007169CF" w:rsidRPr="00A52F25" w:rsidRDefault="007169CF" w:rsidP="007F66EC">
      <w:r w:rsidRPr="00A52F25">
        <w:t>ESP agrees, warrants and represents that any material or design specified by ESP or supplied by ESP and any software or program utilized by ESP, under this Audit Agreement shall not infringe any patent, copyright or oth</w:t>
      </w:r>
      <w:r w:rsidR="00CA4389">
        <w:t>er intellectual property right.</w:t>
      </w:r>
      <w:r w:rsidRPr="00A52F25">
        <w:t xml:space="preserve"> ESP shall be solely responsible for securing any necessary licenses required for the performance of the Audit and pre</w:t>
      </w:r>
      <w:r w:rsidR="00CA4389">
        <w:t xml:space="preserve">paration of the Audit Report. </w:t>
      </w:r>
      <w:r w:rsidRPr="00A52F25">
        <w:t>ESP shall indemnify and hold harmless Owner for any damages, losses or costs incurred by Owner, including attorney fees, arising from ESP’s (including any entity employed by ESP) failure to comply with this Section.</w:t>
      </w:r>
    </w:p>
    <w:p w14:paraId="1D80E40D" w14:textId="77777777" w:rsidR="007169CF" w:rsidRPr="00A52F25" w:rsidRDefault="007169CF" w:rsidP="007F66EC">
      <w:r w:rsidRPr="00A52F25">
        <w:t>ESP shall ensure that Owner receives unrestricted authority to reproduce, distribute and use any submitted report, data or material and any software or modifications and any associated documentation that is designed or developed and delivered to Owner as part of the performance of this Audit Agreement.</w:t>
      </w:r>
    </w:p>
    <w:p w14:paraId="74B9934C" w14:textId="77777777" w:rsidR="007169CF" w:rsidRPr="009B50C0" w:rsidRDefault="007169CF" w:rsidP="009B50C0">
      <w:pPr>
        <w:pStyle w:val="Heading2"/>
        <w:rPr>
          <w:b/>
        </w:rPr>
      </w:pPr>
      <w:bookmarkStart w:id="106" w:name="_Ref510910090"/>
      <w:bookmarkStart w:id="107" w:name="_Toc512856469"/>
      <w:r w:rsidRPr="009B50C0">
        <w:rPr>
          <w:b/>
        </w:rPr>
        <w:t>Insurance</w:t>
      </w:r>
      <w:r w:rsidR="009B50C0">
        <w:rPr>
          <w:b/>
          <w:lang w:val="en-US"/>
        </w:rPr>
        <w:t>.</w:t>
      </w:r>
      <w:bookmarkEnd w:id="106"/>
      <w:bookmarkEnd w:id="107"/>
    </w:p>
    <w:p w14:paraId="0E54BCE1" w14:textId="1FD6100F" w:rsidR="007169CF" w:rsidRPr="00A52F25" w:rsidRDefault="007169CF" w:rsidP="007F66EC">
      <w:r w:rsidRPr="00A52F25">
        <w:t>ESP shall purchase, maintain and provide evidence of insurance coverage of the types, in the accounts and for the per</w:t>
      </w:r>
      <w:r w:rsidR="00CA4389">
        <w:t>iods specified in Attachment D.</w:t>
      </w:r>
      <w:r w:rsidRPr="00A52F25">
        <w:t xml:space="preserve"> Such insurance shall, at a minimum include Worker’s</w:t>
      </w:r>
      <w:r w:rsidR="005C289A">
        <w:t xml:space="preserve"> </w:t>
      </w:r>
      <w:r w:rsidRPr="00A52F25">
        <w:t>Compensation and Employer’s Liability Insurance, Commercial General Liability Insurance and Professional</w:t>
      </w:r>
      <w:r w:rsidR="00C73C84" w:rsidRPr="00A52F25">
        <w:t xml:space="preserve"> </w:t>
      </w:r>
      <w:r w:rsidRPr="00A52F25">
        <w:t xml:space="preserve">Liability (Errors and Omissions) Insurance for design professionals, </w:t>
      </w:r>
      <w:r w:rsidR="00A114DC" w:rsidRPr="00A52F25">
        <w:t>sub consultant</w:t>
      </w:r>
      <w:r w:rsidRPr="00A52F25">
        <w:t xml:space="preserve"> engineers and architects, and all other con</w:t>
      </w:r>
      <w:r w:rsidR="00AB681B" w:rsidRPr="00A52F25">
        <w:t>sultants.  Upon execution of th</w:t>
      </w:r>
      <w:r w:rsidRPr="00A52F25">
        <w:t>i</w:t>
      </w:r>
      <w:r w:rsidR="00AB681B" w:rsidRPr="00A52F25">
        <w:t>s</w:t>
      </w:r>
      <w:r w:rsidRPr="00A52F25">
        <w:t xml:space="preserve"> Audit Agreement, ESP shall submit </w:t>
      </w:r>
      <w:r w:rsidR="00AB681B" w:rsidRPr="00A52F25">
        <w:t xml:space="preserve">to </w:t>
      </w:r>
      <w:r w:rsidR="00A114DC" w:rsidRPr="00A52F25">
        <w:t>Owner all</w:t>
      </w:r>
      <w:r w:rsidR="00AB681B" w:rsidRPr="00A52F25">
        <w:t xml:space="preserve"> certificates of insurance evidencing the insurance coverage required herein.</w:t>
      </w:r>
    </w:p>
    <w:p w14:paraId="63DEB75D" w14:textId="77777777" w:rsidR="00AB681B" w:rsidRPr="00A52F25" w:rsidRDefault="00AB681B" w:rsidP="007F66EC">
      <w:r w:rsidRPr="00A52F25">
        <w:t>ESP understands and agrees that any insurance protection furnished by ESP hereunder shall in no way limit or diminish its responsibility to indemnify and save harmless Owner under the provisions of this Audit Agreement.</w:t>
      </w:r>
    </w:p>
    <w:p w14:paraId="722D4A64" w14:textId="77777777" w:rsidR="00AB681B" w:rsidRPr="009B50C0" w:rsidRDefault="00AB681B" w:rsidP="009B50C0">
      <w:pPr>
        <w:pStyle w:val="Heading2"/>
        <w:rPr>
          <w:b/>
        </w:rPr>
      </w:pPr>
      <w:bookmarkStart w:id="108" w:name="_Ref510910096"/>
      <w:bookmarkStart w:id="109" w:name="_Toc512856470"/>
      <w:r w:rsidRPr="009B50C0">
        <w:rPr>
          <w:b/>
        </w:rPr>
        <w:t>Owner Access to Records</w:t>
      </w:r>
      <w:r w:rsidR="009B50C0">
        <w:rPr>
          <w:b/>
          <w:lang w:val="en-US"/>
        </w:rPr>
        <w:t>.</w:t>
      </w:r>
      <w:bookmarkEnd w:id="108"/>
      <w:bookmarkEnd w:id="109"/>
    </w:p>
    <w:p w14:paraId="4E8BD5D7" w14:textId="77777777" w:rsidR="00AB681B" w:rsidRPr="00A52F25" w:rsidRDefault="00AB681B" w:rsidP="007F66EC">
      <w:r w:rsidRPr="00A52F25">
        <w:t>Owner shall have the right, throughout the term of this Audit Agreement and for a minimum of 10 (ten) years following completion of the Audit Agreement, to inspect, audit and obtain copies of all books, records and supporting documents created or obtained by, used by or maintained by ESP in connection with, or in any way related to, this Audit Agreement</w:t>
      </w:r>
    </w:p>
    <w:p w14:paraId="65976827" w14:textId="77777777" w:rsidR="00AB681B" w:rsidRPr="009B50C0" w:rsidRDefault="00AB681B" w:rsidP="009B50C0">
      <w:pPr>
        <w:pStyle w:val="Heading2"/>
        <w:rPr>
          <w:b/>
        </w:rPr>
      </w:pPr>
      <w:bookmarkStart w:id="110" w:name="_Ref510910102"/>
      <w:bookmarkStart w:id="111" w:name="_Toc512856471"/>
      <w:r w:rsidRPr="009B50C0">
        <w:rPr>
          <w:b/>
        </w:rPr>
        <w:t>Person</w:t>
      </w:r>
      <w:r w:rsidR="00E132A6" w:rsidRPr="009B50C0">
        <w:rPr>
          <w:b/>
        </w:rPr>
        <w:t>nel</w:t>
      </w:r>
      <w:r w:rsidR="009B50C0">
        <w:rPr>
          <w:b/>
          <w:lang w:val="en-US"/>
        </w:rPr>
        <w:t>.</w:t>
      </w:r>
      <w:bookmarkEnd w:id="110"/>
      <w:bookmarkEnd w:id="111"/>
    </w:p>
    <w:p w14:paraId="7C839235" w14:textId="77777777" w:rsidR="00AB681B" w:rsidRPr="00A52F25" w:rsidRDefault="00AB681B" w:rsidP="007F66EC">
      <w:r w:rsidRPr="00A52F25">
        <w:t>All personnel necessary for the effective performance of this Audit Agreement shall be e</w:t>
      </w:r>
      <w:r w:rsidR="00C23BB9" w:rsidRPr="00A52F25">
        <w:t>mployed by ESP and its subcontractors, shall be qualified to perform the services required under this Audit Agreement and shall in all respects</w:t>
      </w:r>
      <w:r w:rsidR="003C6D2B" w:rsidRPr="00A52F25">
        <w:t>,</w:t>
      </w:r>
      <w:r w:rsidR="00C23BB9" w:rsidRPr="00A52F25">
        <w:t xml:space="preserve"> be subject to the rules and regulations of ESP governing staff members and employees and safety.</w:t>
      </w:r>
    </w:p>
    <w:p w14:paraId="5E8CE6A0" w14:textId="77777777" w:rsidR="00362704" w:rsidRPr="009B50C0" w:rsidRDefault="00362704" w:rsidP="009B50C0">
      <w:pPr>
        <w:pStyle w:val="Heading2"/>
        <w:rPr>
          <w:b/>
        </w:rPr>
      </w:pPr>
      <w:bookmarkStart w:id="112" w:name="_Ref510910108"/>
      <w:bookmarkStart w:id="113" w:name="_Toc512856472"/>
      <w:r w:rsidRPr="009B50C0">
        <w:rPr>
          <w:b/>
        </w:rPr>
        <w:t>Independent Contractor</w:t>
      </w:r>
      <w:r w:rsidR="009B50C0">
        <w:rPr>
          <w:b/>
          <w:lang w:val="en-US"/>
        </w:rPr>
        <w:t>.</w:t>
      </w:r>
      <w:bookmarkEnd w:id="112"/>
      <w:bookmarkEnd w:id="113"/>
    </w:p>
    <w:p w14:paraId="5E786D34" w14:textId="25075ABF" w:rsidR="00362704" w:rsidRPr="00A52F25" w:rsidRDefault="00362704" w:rsidP="007F66EC">
      <w:r w:rsidRPr="00A52F25">
        <w:t>In performing the services required by this Audit Agreement, ESP will act as an independent contractor and not as</w:t>
      </w:r>
      <w:r w:rsidR="00CA4389">
        <w:t xml:space="preserve"> an employee or agent of Owner.</w:t>
      </w:r>
      <w:r w:rsidRPr="00A52F25">
        <w:t xml:space="preserve"> Neither ESP, its subcontractors, nor their personnel shall be considered agents or employees of Owner.</w:t>
      </w:r>
    </w:p>
    <w:p w14:paraId="4D023F01" w14:textId="77777777" w:rsidR="00362704" w:rsidRPr="009B50C0" w:rsidRDefault="00362704" w:rsidP="009B50C0">
      <w:pPr>
        <w:pStyle w:val="Heading2"/>
        <w:rPr>
          <w:b/>
        </w:rPr>
      </w:pPr>
      <w:bookmarkStart w:id="114" w:name="_Ref510910115"/>
      <w:bookmarkStart w:id="115" w:name="_Toc512856473"/>
      <w:r w:rsidRPr="009B50C0">
        <w:rPr>
          <w:b/>
        </w:rPr>
        <w:t>Compliance with Applicable Law</w:t>
      </w:r>
      <w:r w:rsidR="009B50C0">
        <w:rPr>
          <w:b/>
          <w:lang w:val="en-US"/>
        </w:rPr>
        <w:t>.</w:t>
      </w:r>
      <w:bookmarkEnd w:id="114"/>
      <w:bookmarkEnd w:id="115"/>
    </w:p>
    <w:p w14:paraId="6A37DE68" w14:textId="4703A55D" w:rsidR="00362704" w:rsidRPr="00A52F25" w:rsidRDefault="00362704" w:rsidP="007F66EC">
      <w:r w:rsidRPr="00A52F25">
        <w:t>In performance of its obligations under this Audit Agreement, ESP shall comply with all applicable federal, state and local laws</w:t>
      </w:r>
      <w:r w:rsidR="00CA4389">
        <w:t>, rules, codes and regulations.</w:t>
      </w:r>
      <w:r w:rsidRPr="00A52F25">
        <w:t xml:space="preserve"> ESP shall perform its obligations under this Audit Agreement in</w:t>
      </w:r>
      <w:r w:rsidR="001F248D" w:rsidRPr="00A52F25">
        <w:t xml:space="preserve"> </w:t>
      </w:r>
      <w:r w:rsidRPr="00A52F25">
        <w:t>accordance with sound engineering and safety practices and in compliance with any and all rules of Owner relative to the Premises.</w:t>
      </w:r>
    </w:p>
    <w:p w14:paraId="7C5C1BD6" w14:textId="7B5D9E0D" w:rsidR="00362704" w:rsidRPr="00A52F25" w:rsidRDefault="00362704" w:rsidP="007F66EC">
      <w:r w:rsidRPr="00A52F25">
        <w:t>ESP shall further comply with all applicable federal, state and local laws, rules, codes, and regulations concerning environmental protection and</w:t>
      </w:r>
      <w:r w:rsidR="00CA4389">
        <w:t xml:space="preserve"> environmental quality control.</w:t>
      </w:r>
      <w:r w:rsidRPr="00A52F25">
        <w:t xml:space="preserve"> ESP is responsible for any such violations and shall secure all required permits.</w:t>
      </w:r>
    </w:p>
    <w:p w14:paraId="74A4DBB2" w14:textId="77777777" w:rsidR="00F62554" w:rsidRPr="00A52F25" w:rsidRDefault="00362704" w:rsidP="00C2438B">
      <w:r w:rsidRPr="00A52F25">
        <w:t xml:space="preserve">All limits or standards set forth in this Audit Agreement to be observed in the performance required under this Audit Agreement are minimum requirements and shall not affect the application </w:t>
      </w:r>
      <w:r w:rsidR="00672101" w:rsidRPr="00A52F25">
        <w:t>of more restrictive or stringen</w:t>
      </w:r>
      <w:r w:rsidRPr="00A52F25">
        <w:t xml:space="preserve">t federal, state or local </w:t>
      </w:r>
      <w:r w:rsidR="00672101" w:rsidRPr="00A52F25">
        <w:t>standards which apply to the performance of the Audit Agreement.</w:t>
      </w:r>
    </w:p>
    <w:p w14:paraId="738D3EB6" w14:textId="77777777" w:rsidR="007A2309" w:rsidRPr="00A52F25" w:rsidRDefault="005174A6" w:rsidP="007F66EC">
      <w:r w:rsidRPr="00A52F25">
        <w:t xml:space="preserve">ESP acknowledges that the Davis Bacon Act, Subchapter IV of Chapter 31 of Title 40, United States Code (Pub. L. 111-5, Division B, Section 1601), </w:t>
      </w:r>
      <w:r w:rsidRPr="00A52F25">
        <w:rPr>
          <w:highlight w:val="yellow"/>
        </w:rPr>
        <w:t xml:space="preserve">applies </w:t>
      </w:r>
      <w:sdt>
        <w:sdtPr>
          <w:rPr>
            <w:highlight w:val="yellow"/>
          </w:rPr>
          <w:id w:val="1555738446"/>
          <w14:checkbox>
            <w14:checked w14:val="0"/>
            <w14:checkedState w14:val="2612" w14:font="MS Gothic"/>
            <w14:uncheckedState w14:val="2610" w14:font="MS Gothic"/>
          </w14:checkbox>
        </w:sdtPr>
        <w:sdtEndPr/>
        <w:sdtContent>
          <w:r w:rsidRPr="00A52F25">
            <w:rPr>
              <w:rFonts w:ascii="MS Gothic" w:eastAsia="MS Gothic" w:hAnsi="MS Gothic" w:cs="MS Gothic"/>
              <w:highlight w:val="yellow"/>
            </w:rPr>
            <w:t>☐</w:t>
          </w:r>
        </w:sdtContent>
      </w:sdt>
      <w:r w:rsidRPr="00A52F25">
        <w:rPr>
          <w:highlight w:val="yellow"/>
        </w:rPr>
        <w:t xml:space="preserve">/ does not apply </w:t>
      </w:r>
      <w:sdt>
        <w:sdtPr>
          <w:rPr>
            <w:highlight w:val="yellow"/>
          </w:rPr>
          <w:id w:val="255870430"/>
          <w14:checkbox>
            <w14:checked w14:val="0"/>
            <w14:checkedState w14:val="2612" w14:font="MS Gothic"/>
            <w14:uncheckedState w14:val="2610" w14:font="MS Gothic"/>
          </w14:checkbox>
        </w:sdtPr>
        <w:sdtEndPr/>
        <w:sdtContent>
          <w:r w:rsidRPr="00A52F25">
            <w:rPr>
              <w:rFonts w:ascii="MS Gothic" w:eastAsia="MS Gothic" w:hAnsi="MS Gothic" w:cs="MS Gothic"/>
              <w:highlight w:val="yellow"/>
            </w:rPr>
            <w:t>☐</w:t>
          </w:r>
        </w:sdtContent>
      </w:sdt>
      <w:r w:rsidR="00850E1C" w:rsidRPr="00A52F25">
        <w:t>(check one)</w:t>
      </w:r>
      <w:r w:rsidRPr="00A52F25">
        <w:t xml:space="preserve"> to all labor on or related to the Project.  ESP is responsible for compliance with each and every provision of the Davis Bacon Act and all rules and regulations promulgated thereunder.  </w:t>
      </w:r>
    </w:p>
    <w:p w14:paraId="0CABC07C" w14:textId="518560B7" w:rsidR="003760C5" w:rsidRDefault="003760C5" w:rsidP="007F66EC">
      <w:r w:rsidRPr="00A52F25">
        <w:t>ESP shall indemnify and hold Owner harmless for any damages, losses or costs incurred by Owner, including attorney fees arising from ESP’s (including any entity employed by ESP) failure to comply with this Section</w:t>
      </w:r>
      <w:r w:rsidR="00480289" w:rsidRPr="00A52F25">
        <w:t>.</w:t>
      </w:r>
    </w:p>
    <w:p w14:paraId="04DC4066" w14:textId="77777777" w:rsidR="00CA4389" w:rsidRPr="00A52F25" w:rsidRDefault="00CA4389" w:rsidP="007F66EC"/>
    <w:p w14:paraId="34040BF8" w14:textId="77777777" w:rsidR="003760C5" w:rsidRPr="009B50C0" w:rsidRDefault="003760C5" w:rsidP="009B50C0">
      <w:pPr>
        <w:pStyle w:val="Heading2"/>
        <w:rPr>
          <w:b/>
        </w:rPr>
      </w:pPr>
      <w:bookmarkStart w:id="116" w:name="_Ref510910123"/>
      <w:bookmarkStart w:id="117" w:name="_Toc512856474"/>
      <w:r w:rsidRPr="009B50C0">
        <w:rPr>
          <w:b/>
        </w:rPr>
        <w:t>Indemnity</w:t>
      </w:r>
      <w:r w:rsidR="009B50C0">
        <w:rPr>
          <w:b/>
          <w:lang w:val="en-US"/>
        </w:rPr>
        <w:t>.</w:t>
      </w:r>
      <w:bookmarkEnd w:id="116"/>
      <w:bookmarkEnd w:id="117"/>
    </w:p>
    <w:p w14:paraId="1A4C0868" w14:textId="47DF1F35" w:rsidR="003760C5" w:rsidRPr="00A52F25" w:rsidRDefault="003760C5" w:rsidP="007F66EC">
      <w:r w:rsidRPr="00A52F25">
        <w:t>ESP shall indemnify and hold harmless Owner for any damages, losses or costs incurred by Owner, including attorney fees, arising from ESP’s (including any entity employed by ESP) failure to comply with any provision of this Audit Agreement or arising from E</w:t>
      </w:r>
      <w:r w:rsidR="00CA4389">
        <w:t>SP’s wrongful or negligent act.</w:t>
      </w:r>
      <w:r w:rsidRPr="00A52F25">
        <w:t xml:space="preserve"> If requested by Owner, ESP shall assign any right or defense it possesses as required to effectuate this indemnity obligation.</w:t>
      </w:r>
    </w:p>
    <w:p w14:paraId="71EB330D" w14:textId="77777777" w:rsidR="003760C5" w:rsidRPr="009B50C0" w:rsidRDefault="00ED2FCA" w:rsidP="009B50C0">
      <w:pPr>
        <w:pStyle w:val="Heading2"/>
        <w:rPr>
          <w:b/>
        </w:rPr>
      </w:pPr>
      <w:bookmarkStart w:id="118" w:name="_Ref510910130"/>
      <w:bookmarkStart w:id="119" w:name="_Toc512856475"/>
      <w:r w:rsidRPr="009B50C0">
        <w:rPr>
          <w:b/>
        </w:rPr>
        <w:t>Waivers</w:t>
      </w:r>
      <w:r w:rsidR="009B50C0">
        <w:rPr>
          <w:b/>
          <w:lang w:val="en-US"/>
        </w:rPr>
        <w:t>.</w:t>
      </w:r>
      <w:bookmarkEnd w:id="118"/>
      <w:bookmarkEnd w:id="119"/>
    </w:p>
    <w:p w14:paraId="67127F8B" w14:textId="77777777" w:rsidR="00ED2FCA" w:rsidRPr="00A52F25" w:rsidRDefault="00ED2FCA" w:rsidP="007F66EC">
      <w:r w:rsidRPr="00A52F25">
        <w:t>No right of either Party hereto shall be deemed to have been waived by non-exercise thereof, or otherwise, unless such waiver is reduced to writing and executed by the party entitled to exercise such right.</w:t>
      </w:r>
    </w:p>
    <w:p w14:paraId="4BB3E138" w14:textId="77777777" w:rsidR="00ED2FCA" w:rsidRPr="009B50C0" w:rsidRDefault="00ED2FCA" w:rsidP="009B50C0">
      <w:pPr>
        <w:pStyle w:val="Heading2"/>
        <w:rPr>
          <w:b/>
        </w:rPr>
      </w:pPr>
      <w:bookmarkStart w:id="120" w:name="_Ref510910136"/>
      <w:bookmarkStart w:id="121" w:name="_Toc512856476"/>
      <w:r w:rsidRPr="009B50C0">
        <w:rPr>
          <w:b/>
        </w:rPr>
        <w:t>Assignment</w:t>
      </w:r>
      <w:r w:rsidR="009B50C0">
        <w:rPr>
          <w:b/>
          <w:lang w:val="en-US"/>
        </w:rPr>
        <w:t>.</w:t>
      </w:r>
      <w:bookmarkEnd w:id="120"/>
      <w:bookmarkEnd w:id="121"/>
    </w:p>
    <w:p w14:paraId="4ED4067F" w14:textId="515F5A0E" w:rsidR="00ED2FCA" w:rsidRPr="00A52F25" w:rsidRDefault="00ED2FCA" w:rsidP="007F66EC">
      <w:r w:rsidRPr="00A52F25">
        <w:t>This Audit Agreement may not be assigned, in whole or in part, by ESP without the prior written consent of Owner, which consent shall not be un</w:t>
      </w:r>
      <w:r w:rsidR="00CA4389">
        <w:t>reasonably withheld or delayed.</w:t>
      </w:r>
      <w:r w:rsidRPr="00A52F25">
        <w:t xml:space="preserve"> Any attempt to assign without Owner’s prior consent shall be void and of no force or effect.</w:t>
      </w:r>
    </w:p>
    <w:p w14:paraId="370A1838" w14:textId="77777777" w:rsidR="00ED2FCA" w:rsidRPr="00A52F25" w:rsidRDefault="00ED2FCA" w:rsidP="007F66EC">
      <w:r w:rsidRPr="00A52F25">
        <w:t>ESP shall not subcontract any work under this audit agreement without the written consent of Owner.</w:t>
      </w:r>
    </w:p>
    <w:p w14:paraId="194FED45" w14:textId="77777777" w:rsidR="00ED2FCA" w:rsidRPr="009B50C0" w:rsidRDefault="00ED2FCA" w:rsidP="009B50C0">
      <w:pPr>
        <w:pStyle w:val="Heading2"/>
        <w:rPr>
          <w:b/>
        </w:rPr>
      </w:pPr>
      <w:bookmarkStart w:id="122" w:name="_Ref510910146"/>
      <w:bookmarkStart w:id="123" w:name="_Toc512856477"/>
      <w:r w:rsidRPr="009B50C0">
        <w:rPr>
          <w:b/>
        </w:rPr>
        <w:t>No Warranty by Owner</w:t>
      </w:r>
      <w:r w:rsidR="009B50C0">
        <w:rPr>
          <w:b/>
          <w:lang w:val="en-US"/>
        </w:rPr>
        <w:t>.</w:t>
      </w:r>
      <w:bookmarkEnd w:id="122"/>
      <w:bookmarkEnd w:id="123"/>
    </w:p>
    <w:p w14:paraId="2A4E2A23" w14:textId="1B9E6FA4" w:rsidR="00ED2FCA" w:rsidRPr="00A52F25" w:rsidRDefault="00ED2FCA" w:rsidP="007F66EC">
      <w:r w:rsidRPr="00A52F25">
        <w:t>The Parties acknowledge that any and all information provided by Owner under this Audit Agreement in a</w:t>
      </w:r>
      <w:r w:rsidR="00480289" w:rsidRPr="00A52F25">
        <w:t>t</w:t>
      </w:r>
      <w:r w:rsidR="00CA4389">
        <w:t xml:space="preserve"> ESP’s request.</w:t>
      </w:r>
      <w:r w:rsidRPr="00A52F25">
        <w:t xml:space="preserve"> Owner makes no warranty concerning the accuracy, adequacy or appropriateness of the information provided by </w:t>
      </w:r>
      <w:r w:rsidR="00480289" w:rsidRPr="00A52F25">
        <w:t>O</w:t>
      </w:r>
      <w:r w:rsidRPr="00A52F25">
        <w:t>wner</w:t>
      </w:r>
      <w:r w:rsidR="00CA4389">
        <w:t xml:space="preserve"> or any other person or entity.</w:t>
      </w:r>
      <w:r w:rsidRPr="00A52F25">
        <w:t xml:space="preserve"> ESP shall investigate and verify the information provided to assure itself that such information is accurate, adequate and appropriate.</w:t>
      </w:r>
    </w:p>
    <w:p w14:paraId="13B351CA" w14:textId="77777777" w:rsidR="00ED2FCA" w:rsidRPr="00A52F25" w:rsidRDefault="00ED2FCA" w:rsidP="007F66EC">
      <w:r w:rsidRPr="00A52F25">
        <w:t>In the event the parties execute a GESPC, ESP expressly represents and warrants that it will not assert the inaccuracy, inadequacy or inappropriateness of information provided by Owner or any other person or entity as a defense to any deficiency in realized Verified Savings.</w:t>
      </w:r>
    </w:p>
    <w:p w14:paraId="61557A63" w14:textId="77777777" w:rsidR="00ED2FCA" w:rsidRPr="009B50C0" w:rsidRDefault="00FE2C6D" w:rsidP="009B50C0">
      <w:pPr>
        <w:pStyle w:val="Heading2"/>
        <w:rPr>
          <w:b/>
        </w:rPr>
      </w:pPr>
      <w:bookmarkStart w:id="124" w:name="_Ref510910152"/>
      <w:bookmarkStart w:id="125" w:name="_Toc512856478"/>
      <w:r w:rsidRPr="009B50C0">
        <w:rPr>
          <w:b/>
        </w:rPr>
        <w:t>Time is of the Essence</w:t>
      </w:r>
      <w:r w:rsidR="009B50C0">
        <w:rPr>
          <w:b/>
          <w:lang w:val="en-US"/>
        </w:rPr>
        <w:t>.</w:t>
      </w:r>
      <w:bookmarkEnd w:id="124"/>
      <w:bookmarkEnd w:id="125"/>
    </w:p>
    <w:p w14:paraId="27451729" w14:textId="77777777" w:rsidR="00F146F3" w:rsidRPr="00A52F25" w:rsidRDefault="00FE2C6D" w:rsidP="007F66EC">
      <w:pPr>
        <w:rPr>
          <w:b/>
        </w:rPr>
      </w:pPr>
      <w:r w:rsidRPr="00A52F25">
        <w:t>Time is of the essence with respect to all of ESP’s obligations under this Audit Agreement.</w:t>
      </w:r>
    </w:p>
    <w:p w14:paraId="209648A7" w14:textId="77777777" w:rsidR="00FE2C6D" w:rsidRPr="009B50C0" w:rsidRDefault="00FE2C6D" w:rsidP="009B50C0">
      <w:pPr>
        <w:pStyle w:val="Heading2"/>
        <w:rPr>
          <w:b/>
        </w:rPr>
      </w:pPr>
      <w:bookmarkStart w:id="126" w:name="_Ref510910161"/>
      <w:bookmarkStart w:id="127" w:name="_Toc512856479"/>
      <w:r w:rsidRPr="009B50C0">
        <w:rPr>
          <w:b/>
        </w:rPr>
        <w:t>Federal Taxpayer Identification Number and Legal Status Disclosure</w:t>
      </w:r>
      <w:r w:rsidR="009B50C0">
        <w:rPr>
          <w:b/>
          <w:lang w:val="en-US"/>
        </w:rPr>
        <w:t>.</w:t>
      </w:r>
      <w:bookmarkEnd w:id="126"/>
      <w:bookmarkEnd w:id="127"/>
    </w:p>
    <w:p w14:paraId="406DF075" w14:textId="77777777" w:rsidR="00476272" w:rsidRPr="00A52F25" w:rsidRDefault="00FE2C6D" w:rsidP="007F66EC">
      <w:r w:rsidRPr="00A52F25">
        <w:t>Under penalty of perjury, ESP certifies that _</w:t>
      </w:r>
      <w:r w:rsidRPr="00A52F25">
        <w:rPr>
          <w:highlight w:val="yellow"/>
        </w:rPr>
        <w:t>______________</w:t>
      </w:r>
      <w:r w:rsidRPr="00A52F25">
        <w:t>_is ESP’s Federal Taxpayer Identification Number and that ESP is doing business as a Corporation.</w:t>
      </w:r>
    </w:p>
    <w:p w14:paraId="54AE7E69" w14:textId="77777777" w:rsidR="00FE2C6D" w:rsidRPr="009B50C0" w:rsidRDefault="00FE2C6D" w:rsidP="009B50C0">
      <w:pPr>
        <w:pStyle w:val="Heading2"/>
        <w:rPr>
          <w:b/>
        </w:rPr>
      </w:pPr>
      <w:bookmarkStart w:id="128" w:name="_Ref510910167"/>
      <w:bookmarkStart w:id="129" w:name="_Toc512856480"/>
      <w:r w:rsidRPr="009B50C0">
        <w:rPr>
          <w:b/>
        </w:rPr>
        <w:t>Governing Law</w:t>
      </w:r>
      <w:r w:rsidR="009B50C0">
        <w:rPr>
          <w:b/>
          <w:lang w:val="en-US"/>
        </w:rPr>
        <w:t>.</w:t>
      </w:r>
      <w:bookmarkEnd w:id="128"/>
      <w:bookmarkEnd w:id="129"/>
    </w:p>
    <w:p w14:paraId="45346E0B" w14:textId="55F4DD9C" w:rsidR="00FE2C6D" w:rsidRDefault="00FE2C6D" w:rsidP="007F66EC">
      <w:r w:rsidRPr="00A52F25">
        <w:t>This Audit Agreement shall be governed by the</w:t>
      </w:r>
      <w:r w:rsidR="00CA4389">
        <w:t xml:space="preserve"> laws of the State of Georgia. </w:t>
      </w:r>
      <w:r w:rsidRPr="00A52F25">
        <w:t>ESP hereby consents to personal jurisdiction and venue of any dispute, action or suit in the Superior Court of Fulton County, Georgia which Court shall have exclusive jurisdiction of same.</w:t>
      </w:r>
    </w:p>
    <w:p w14:paraId="2DE699B1" w14:textId="02A2E3FC" w:rsidR="00CA4389" w:rsidRDefault="00CA4389" w:rsidP="007F66EC"/>
    <w:p w14:paraId="3E10F55E" w14:textId="77777777" w:rsidR="00CA4389" w:rsidRPr="00A52F25" w:rsidRDefault="00CA4389" w:rsidP="007F66EC"/>
    <w:p w14:paraId="076E650E" w14:textId="77777777" w:rsidR="00FE2C6D" w:rsidRPr="009B50C0" w:rsidRDefault="00FE2C6D" w:rsidP="009B50C0">
      <w:pPr>
        <w:pStyle w:val="Heading2"/>
        <w:rPr>
          <w:b/>
        </w:rPr>
      </w:pPr>
      <w:bookmarkStart w:id="130" w:name="_Ref510910173"/>
      <w:bookmarkStart w:id="131" w:name="_Toc512856481"/>
      <w:r w:rsidRPr="009B50C0">
        <w:rPr>
          <w:b/>
        </w:rPr>
        <w:t>Entire Agreement</w:t>
      </w:r>
      <w:r w:rsidR="009B50C0">
        <w:rPr>
          <w:b/>
          <w:lang w:val="en-US"/>
        </w:rPr>
        <w:t>.</w:t>
      </w:r>
      <w:bookmarkEnd w:id="130"/>
      <w:bookmarkEnd w:id="131"/>
    </w:p>
    <w:p w14:paraId="31278162" w14:textId="37AE7A44" w:rsidR="00FE2C6D" w:rsidRPr="00A52F25" w:rsidRDefault="00FE2C6D" w:rsidP="007F66EC">
      <w:r w:rsidRPr="00A52F25">
        <w:t xml:space="preserve">This Audit Agreement, including all incorporated documents, constitutes the entire agreement between the parties.  No agent, representative or employee or officer of Owner or ESP has the authority to make, or has made, any statement, agreement or representation, oral or written, in connection with this Audit Agreement which in anyway can be deemed to modify, add to or detract from or otherwise change or </w:t>
      </w:r>
      <w:r w:rsidR="00CA4389">
        <w:t>alter its terms and conditions.</w:t>
      </w:r>
      <w:r w:rsidRPr="00A52F25">
        <w:t xml:space="preserve"> No negotiations between the parties, nor any custom or usage, shall </w:t>
      </w:r>
      <w:r w:rsidR="00E4511D" w:rsidRPr="00A52F25">
        <w:t>be permitted to modify or contradict any of the terms and cond</w:t>
      </w:r>
      <w:r w:rsidR="00CA4389">
        <w:t>itions of this Audit Agreement.</w:t>
      </w:r>
      <w:r w:rsidR="00E4511D" w:rsidRPr="00A52F25">
        <w:t xml:space="preserve"> No modifications, alterations, changer or waiver to this Audit Agreement or any of its terms shall be valid or binding unless accomplished by a written amendment signed by both parties.</w:t>
      </w:r>
    </w:p>
    <w:p w14:paraId="539B6863" w14:textId="77777777" w:rsidR="00E4511D" w:rsidRPr="00A52F25" w:rsidRDefault="00E4511D" w:rsidP="007F66EC">
      <w:r w:rsidRPr="00A52F25">
        <w:t>The following documents are incorporated in, and made a part of this Audit Agreement</w:t>
      </w:r>
      <w:r w:rsidR="006E5EF2" w:rsidRPr="00A52F25">
        <w:t>:</w:t>
      </w:r>
    </w:p>
    <w:p w14:paraId="0C008B5D" w14:textId="77777777" w:rsidR="00E4511D" w:rsidRPr="00A52F25" w:rsidRDefault="00E4511D" w:rsidP="007F66EC">
      <w:r w:rsidRPr="00A52F25">
        <w:t xml:space="preserve">Attachment A – </w:t>
      </w:r>
      <w:r w:rsidR="00F23E94" w:rsidRPr="00A52F25">
        <w:t>Premises</w:t>
      </w:r>
    </w:p>
    <w:p w14:paraId="0BEF29C2" w14:textId="77777777" w:rsidR="006E5EF2" w:rsidRPr="00A52F25" w:rsidRDefault="006E5EF2" w:rsidP="007F66EC">
      <w:r w:rsidRPr="00A52F25">
        <w:t>Attachment B – Owners Preferences</w:t>
      </w:r>
    </w:p>
    <w:p w14:paraId="7121A914" w14:textId="77777777" w:rsidR="006E5EF2" w:rsidRPr="00A52F25" w:rsidRDefault="006E5EF2" w:rsidP="007F66EC">
      <w:r w:rsidRPr="00A52F25">
        <w:t>Attachment C – GEFA Management Fee Schedule</w:t>
      </w:r>
    </w:p>
    <w:p w14:paraId="3360478C" w14:textId="77777777" w:rsidR="006E5EF2" w:rsidRPr="00A52F25" w:rsidRDefault="006E5EF2" w:rsidP="007F66EC">
      <w:r w:rsidRPr="00A52F25">
        <w:t>Attachment D – Insurance</w:t>
      </w:r>
    </w:p>
    <w:p w14:paraId="0FA59343" w14:textId="77777777" w:rsidR="006E5EF2" w:rsidRPr="00A52F25" w:rsidRDefault="006E5EF2" w:rsidP="007F66EC">
      <w:r w:rsidRPr="00A52F25">
        <w:t>Attachment E – Project Installation Form</w:t>
      </w:r>
      <w:r w:rsidR="007164DF">
        <w:t xml:space="preserve"> via Spreadsheet</w:t>
      </w:r>
    </w:p>
    <w:p w14:paraId="5E0F3D2A" w14:textId="77777777" w:rsidR="006E5EF2" w:rsidRPr="00A52F25" w:rsidRDefault="006E5EF2" w:rsidP="007F66EC">
      <w:r w:rsidRPr="00A52F25">
        <w:t xml:space="preserve">Attachment </w:t>
      </w:r>
      <w:r w:rsidR="00A52F25">
        <w:t>F</w:t>
      </w:r>
      <w:r w:rsidRPr="00A52F25">
        <w:t xml:space="preserve"> – Project Services Cost Form</w:t>
      </w:r>
      <w:r w:rsidR="007164DF">
        <w:t xml:space="preserve"> via Spreadsheet</w:t>
      </w:r>
    </w:p>
    <w:p w14:paraId="09AA6D92" w14:textId="77777777" w:rsidR="006E5EF2" w:rsidRPr="00A52F25" w:rsidRDefault="006E5EF2" w:rsidP="007F66EC">
      <w:r w:rsidRPr="00A52F25">
        <w:t xml:space="preserve">Attachment </w:t>
      </w:r>
      <w:r w:rsidR="00A52F25">
        <w:t>G</w:t>
      </w:r>
      <w:r w:rsidRPr="00A52F25">
        <w:t xml:space="preserve"> – Form of Implementation Cost by Energy Conservation Measure</w:t>
      </w:r>
      <w:r w:rsidR="00480289" w:rsidRPr="00A52F25">
        <w:t>s</w:t>
      </w:r>
      <w:r w:rsidR="007164DF">
        <w:t xml:space="preserve"> via Spreadsheet</w:t>
      </w:r>
    </w:p>
    <w:p w14:paraId="6A3A306F" w14:textId="77777777" w:rsidR="006E5EF2" w:rsidRPr="00A52F25" w:rsidRDefault="006E5EF2" w:rsidP="007F66EC">
      <w:r w:rsidRPr="00A52F25">
        <w:t xml:space="preserve">Attachment </w:t>
      </w:r>
      <w:r w:rsidR="00A52F25">
        <w:t>H</w:t>
      </w:r>
      <w:r w:rsidRPr="00A52F25">
        <w:t xml:space="preserve"> – Form of Firs</w:t>
      </w:r>
      <w:r w:rsidR="00480289" w:rsidRPr="00A52F25">
        <w:t>t</w:t>
      </w:r>
      <w:r w:rsidRPr="00A52F25">
        <w:t xml:space="preserve"> Year Estimated Annual </w:t>
      </w:r>
      <w:r w:rsidR="00480289" w:rsidRPr="00A52F25">
        <w:t xml:space="preserve">Proposed </w:t>
      </w:r>
      <w:r w:rsidRPr="00A52F25">
        <w:t>Savings by ECM</w:t>
      </w:r>
      <w:r w:rsidR="007164DF">
        <w:t xml:space="preserve"> via Spreadsheet</w:t>
      </w:r>
    </w:p>
    <w:p w14:paraId="55610D95" w14:textId="77777777" w:rsidR="006E5EF2" w:rsidRPr="00A52F25" w:rsidRDefault="006E5EF2" w:rsidP="007F66EC">
      <w:r w:rsidRPr="00A52F25">
        <w:t xml:space="preserve">Attachment </w:t>
      </w:r>
      <w:r w:rsidR="00A52F25">
        <w:t>I</w:t>
      </w:r>
      <w:r w:rsidRPr="00A52F25">
        <w:t xml:space="preserve"> – Form of GESPC Cash Flow Summary</w:t>
      </w:r>
      <w:r w:rsidR="007164DF">
        <w:t xml:space="preserve"> </w:t>
      </w:r>
    </w:p>
    <w:p w14:paraId="0752DF41" w14:textId="77777777" w:rsidR="006E5EF2" w:rsidRPr="00A52F25" w:rsidRDefault="00480289" w:rsidP="007F66EC">
      <w:r w:rsidRPr="00A52F25">
        <w:t xml:space="preserve">Attachment </w:t>
      </w:r>
      <w:r w:rsidR="00A52F25">
        <w:t>J</w:t>
      </w:r>
      <w:r w:rsidR="006E5EF2" w:rsidRPr="00A52F25">
        <w:t xml:space="preserve"> – Application of Certain Labor Provisions</w:t>
      </w:r>
    </w:p>
    <w:p w14:paraId="114B7717" w14:textId="77777777" w:rsidR="00A52F25" w:rsidRPr="00A52F25" w:rsidRDefault="00C52569" w:rsidP="007F66EC">
      <w:r w:rsidRPr="00A52F25">
        <w:t xml:space="preserve">Attachment </w:t>
      </w:r>
      <w:r w:rsidR="00A52F25" w:rsidRPr="00A52F25">
        <w:t>K</w:t>
      </w:r>
      <w:r w:rsidRPr="00A52F25">
        <w:t xml:space="preserve"> – </w:t>
      </w:r>
      <w:r w:rsidR="00A52F25" w:rsidRPr="00A52F25">
        <w:t xml:space="preserve">ECMs Owner wishes to be considered </w:t>
      </w:r>
    </w:p>
    <w:p w14:paraId="172462DB" w14:textId="77777777" w:rsidR="00A52F25" w:rsidRPr="00A52F25" w:rsidRDefault="00EF4A39" w:rsidP="007F66EC">
      <w:r w:rsidRPr="00A52F25">
        <w:t xml:space="preserve">Attachment </w:t>
      </w:r>
      <w:r w:rsidR="00A52F25" w:rsidRPr="00A52F25">
        <w:t>L</w:t>
      </w:r>
      <w:r w:rsidRPr="00A52F25">
        <w:t xml:space="preserve"> – </w:t>
      </w:r>
      <w:r w:rsidR="00A52F25" w:rsidRPr="00A52F25">
        <w:t xml:space="preserve">Form of Guaranteed Energy Savings Performance Contract </w:t>
      </w:r>
    </w:p>
    <w:p w14:paraId="69F1398F" w14:textId="77777777" w:rsidR="00A52F25" w:rsidRPr="00A52F25" w:rsidRDefault="00A52F25" w:rsidP="007F66EC">
      <w:r w:rsidRPr="00A52F25">
        <w:t>Attachment M – Form of Finance Documents (Installment Purchase Agreement, Escrow Agreement and Absolute Assignment Agreement)</w:t>
      </w:r>
    </w:p>
    <w:p w14:paraId="663A0028" w14:textId="3B956383" w:rsidR="003678E7" w:rsidRDefault="003678E7" w:rsidP="007F66EC"/>
    <w:p w14:paraId="6D176623" w14:textId="35B64CD8" w:rsidR="00CA4389" w:rsidRDefault="00CA4389" w:rsidP="007F66EC"/>
    <w:p w14:paraId="2DAEC553" w14:textId="24D4C63D" w:rsidR="00CA4389" w:rsidRDefault="00CA4389" w:rsidP="007F66EC"/>
    <w:p w14:paraId="11C5D7C6" w14:textId="6DF37096" w:rsidR="00CA4389" w:rsidRDefault="00CA4389" w:rsidP="007F66EC"/>
    <w:p w14:paraId="2F332A65" w14:textId="58EE40ED" w:rsidR="00CA4389" w:rsidRDefault="00CA4389" w:rsidP="007F66EC"/>
    <w:p w14:paraId="473DB4F1" w14:textId="77777777" w:rsidR="00CA4389" w:rsidRPr="00A52F25" w:rsidRDefault="00CA4389" w:rsidP="007F66EC"/>
    <w:p w14:paraId="5A24FD3C" w14:textId="77777777" w:rsidR="006E5EF2" w:rsidRPr="009B50C0" w:rsidRDefault="00195150" w:rsidP="009B50C0">
      <w:pPr>
        <w:pStyle w:val="Heading2"/>
        <w:rPr>
          <w:b/>
        </w:rPr>
      </w:pPr>
      <w:bookmarkStart w:id="132" w:name="_Ref510910180"/>
      <w:bookmarkStart w:id="133" w:name="_Toc512856482"/>
      <w:r w:rsidRPr="009B50C0">
        <w:rPr>
          <w:b/>
        </w:rPr>
        <w:t>Project Management</w:t>
      </w:r>
      <w:r w:rsidR="009B50C0">
        <w:rPr>
          <w:b/>
          <w:lang w:val="en-US"/>
        </w:rPr>
        <w:t>.</w:t>
      </w:r>
      <w:bookmarkEnd w:id="132"/>
      <w:bookmarkEnd w:id="133"/>
    </w:p>
    <w:p w14:paraId="5813C68E" w14:textId="77777777" w:rsidR="00195150" w:rsidRPr="00A52F25" w:rsidRDefault="00195150" w:rsidP="007F66EC">
      <w:r w:rsidRPr="00A52F25">
        <w:t>All necessary and ordinary communications, submittals, approvals, requests and notices related to Project work shall be issued or received by: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939"/>
      </w:tblGrid>
      <w:tr w:rsidR="00793735" w14:paraId="34789EED" w14:textId="77777777" w:rsidTr="00793735">
        <w:tc>
          <w:tcPr>
            <w:tcW w:w="4946" w:type="dxa"/>
          </w:tcPr>
          <w:p w14:paraId="09B514AC" w14:textId="77777777" w:rsidR="00793735" w:rsidRPr="00A52F25" w:rsidRDefault="00793735" w:rsidP="00793735">
            <w:r w:rsidRPr="00A52F25">
              <w:t xml:space="preserve">For </w:t>
            </w:r>
            <w:r w:rsidRPr="00421BE9">
              <w:t>Owner</w:t>
            </w:r>
            <w:r>
              <w:t xml:space="preserve"> </w:t>
            </w:r>
          </w:p>
          <w:p w14:paraId="02E6D139" w14:textId="77777777" w:rsidR="00793735" w:rsidRDefault="00793735" w:rsidP="007F66EC"/>
        </w:tc>
        <w:tc>
          <w:tcPr>
            <w:tcW w:w="5055" w:type="dxa"/>
          </w:tcPr>
          <w:p w14:paraId="6BF516CD" w14:textId="77777777" w:rsidR="00793735" w:rsidRDefault="00793735" w:rsidP="007F66EC">
            <w:r w:rsidRPr="00A52F25">
              <w:t>For ESP:</w:t>
            </w:r>
          </w:p>
        </w:tc>
      </w:tr>
      <w:tr w:rsidR="00793735" w14:paraId="2F26DB6B" w14:textId="77777777" w:rsidTr="00793735">
        <w:tc>
          <w:tcPr>
            <w:tcW w:w="4946" w:type="dxa"/>
          </w:tcPr>
          <w:p w14:paraId="1275BC99" w14:textId="77777777" w:rsidR="00793735" w:rsidRDefault="00793735" w:rsidP="007F66EC">
            <w:r w:rsidRPr="00A52F25">
              <w:t>Name</w:t>
            </w:r>
            <w:r w:rsidR="00421BE9" w:rsidRPr="00A52F25">
              <w:t>:________________________________</w:t>
            </w:r>
          </w:p>
        </w:tc>
        <w:tc>
          <w:tcPr>
            <w:tcW w:w="5055" w:type="dxa"/>
          </w:tcPr>
          <w:p w14:paraId="49D0EC88" w14:textId="77777777" w:rsidR="00793735" w:rsidRPr="00A52F25" w:rsidRDefault="00793735" w:rsidP="00793735">
            <w:r w:rsidRPr="00A52F25">
              <w:t>Name:________________________________</w:t>
            </w:r>
          </w:p>
          <w:p w14:paraId="6F0F0B06" w14:textId="77777777" w:rsidR="00793735" w:rsidRDefault="00793735" w:rsidP="007F66EC"/>
        </w:tc>
      </w:tr>
      <w:tr w:rsidR="00421BE9" w14:paraId="51470133" w14:textId="77777777" w:rsidTr="00793735">
        <w:tc>
          <w:tcPr>
            <w:tcW w:w="4946" w:type="dxa"/>
          </w:tcPr>
          <w:p w14:paraId="00BC63A1" w14:textId="77777777" w:rsidR="00421BE9" w:rsidRPr="00A52F25" w:rsidRDefault="00421BE9" w:rsidP="00421BE9">
            <w:r w:rsidRPr="00A52F25">
              <w:t>Address:______________________________</w:t>
            </w:r>
          </w:p>
          <w:p w14:paraId="5646BD1A" w14:textId="77777777" w:rsidR="00421BE9" w:rsidRPr="00A52F25" w:rsidRDefault="00421BE9" w:rsidP="00421BE9"/>
        </w:tc>
        <w:tc>
          <w:tcPr>
            <w:tcW w:w="5055" w:type="dxa"/>
          </w:tcPr>
          <w:p w14:paraId="72D16F53" w14:textId="77777777" w:rsidR="00421BE9" w:rsidRPr="00A52F25" w:rsidRDefault="00421BE9" w:rsidP="00421BE9">
            <w:r w:rsidRPr="00A52F25">
              <w:t>Address:______________________________</w:t>
            </w:r>
          </w:p>
          <w:p w14:paraId="67A8C97F" w14:textId="77777777" w:rsidR="00421BE9" w:rsidRPr="00A52F25" w:rsidRDefault="00421BE9" w:rsidP="00421BE9"/>
        </w:tc>
      </w:tr>
      <w:tr w:rsidR="00421BE9" w14:paraId="21609B86" w14:textId="77777777" w:rsidTr="00793735">
        <w:tc>
          <w:tcPr>
            <w:tcW w:w="4946" w:type="dxa"/>
          </w:tcPr>
          <w:p w14:paraId="2C05E93B" w14:textId="77777777" w:rsidR="00421BE9" w:rsidRPr="00A52F25" w:rsidRDefault="00421BE9" w:rsidP="00421BE9">
            <w:r w:rsidRPr="00A52F25">
              <w:t>City, State. Zip:_________________________</w:t>
            </w:r>
          </w:p>
          <w:p w14:paraId="79D13EE4" w14:textId="77777777" w:rsidR="00421BE9" w:rsidRPr="00A52F25" w:rsidRDefault="00421BE9" w:rsidP="00421BE9"/>
        </w:tc>
        <w:tc>
          <w:tcPr>
            <w:tcW w:w="5055" w:type="dxa"/>
          </w:tcPr>
          <w:p w14:paraId="6B66B573" w14:textId="77777777" w:rsidR="00421BE9" w:rsidRPr="00A52F25" w:rsidRDefault="00421BE9" w:rsidP="00421BE9">
            <w:r w:rsidRPr="00A52F25">
              <w:t>City, State. Zip:_________________________</w:t>
            </w:r>
          </w:p>
          <w:p w14:paraId="5E4BEA19" w14:textId="77777777" w:rsidR="00421BE9" w:rsidRPr="00A52F25" w:rsidRDefault="00421BE9" w:rsidP="00421BE9"/>
        </w:tc>
      </w:tr>
      <w:tr w:rsidR="00421BE9" w14:paraId="312AD435" w14:textId="77777777" w:rsidTr="00793735">
        <w:tc>
          <w:tcPr>
            <w:tcW w:w="4946" w:type="dxa"/>
          </w:tcPr>
          <w:p w14:paraId="123B2060" w14:textId="77777777" w:rsidR="00421BE9" w:rsidRPr="00A52F25" w:rsidRDefault="00421BE9" w:rsidP="00421BE9">
            <w:r w:rsidRPr="00A52F25">
              <w:t>Phone:_______________________________</w:t>
            </w:r>
          </w:p>
          <w:p w14:paraId="0155BB4D" w14:textId="77777777" w:rsidR="00421BE9" w:rsidRPr="00A52F25" w:rsidRDefault="00421BE9" w:rsidP="00421BE9"/>
        </w:tc>
        <w:tc>
          <w:tcPr>
            <w:tcW w:w="5055" w:type="dxa"/>
          </w:tcPr>
          <w:p w14:paraId="50FF23D5" w14:textId="77777777" w:rsidR="00421BE9" w:rsidRPr="00A52F25" w:rsidRDefault="00421BE9" w:rsidP="00421BE9">
            <w:r w:rsidRPr="00A52F25">
              <w:t>Phone:_______________________________</w:t>
            </w:r>
          </w:p>
          <w:p w14:paraId="670E7852" w14:textId="77777777" w:rsidR="00421BE9" w:rsidRPr="00A52F25" w:rsidRDefault="00421BE9" w:rsidP="00421BE9"/>
        </w:tc>
      </w:tr>
      <w:tr w:rsidR="00421BE9" w14:paraId="1A127041" w14:textId="77777777" w:rsidTr="00793735">
        <w:tc>
          <w:tcPr>
            <w:tcW w:w="4946" w:type="dxa"/>
          </w:tcPr>
          <w:p w14:paraId="531BB6BE" w14:textId="77777777" w:rsidR="00421BE9" w:rsidRPr="00A52F25" w:rsidRDefault="00421BE9" w:rsidP="00421BE9">
            <w:r w:rsidRPr="00A52F25">
              <w:t>Email Address:_________________________</w:t>
            </w:r>
          </w:p>
        </w:tc>
        <w:tc>
          <w:tcPr>
            <w:tcW w:w="5055" w:type="dxa"/>
          </w:tcPr>
          <w:p w14:paraId="693E676B" w14:textId="77777777" w:rsidR="00421BE9" w:rsidRPr="00A52F25" w:rsidRDefault="00421BE9" w:rsidP="00421BE9">
            <w:r w:rsidRPr="00A52F25">
              <w:t>Email Address:_________________________</w:t>
            </w:r>
          </w:p>
        </w:tc>
      </w:tr>
    </w:tbl>
    <w:p w14:paraId="5069352B" w14:textId="77777777" w:rsidR="00C73C84" w:rsidRPr="00A52F25" w:rsidRDefault="00C73C84" w:rsidP="007F66EC"/>
    <w:p w14:paraId="6F299E5E" w14:textId="77777777" w:rsidR="00195150" w:rsidRPr="00A52F25" w:rsidRDefault="00195150" w:rsidP="007F66EC"/>
    <w:p w14:paraId="2AAD5DA2" w14:textId="77777777" w:rsidR="00195150" w:rsidRPr="00A52F25" w:rsidRDefault="00195150" w:rsidP="007F66EC"/>
    <w:p w14:paraId="57EDCF77" w14:textId="77777777" w:rsidR="00195150" w:rsidRPr="00A52F25" w:rsidRDefault="00195150" w:rsidP="009B50C0">
      <w:pPr>
        <w:pStyle w:val="Heading1"/>
      </w:pPr>
      <w:bookmarkStart w:id="134" w:name="_Ref510910188"/>
      <w:bookmarkStart w:id="135" w:name="_Toc512856483"/>
      <w:r w:rsidRPr="00A52F25">
        <w:t>EXECUTION UNDER SEAL</w:t>
      </w:r>
      <w:bookmarkEnd w:id="134"/>
      <w:bookmarkEnd w:id="135"/>
    </w:p>
    <w:p w14:paraId="593CEA3C" w14:textId="6A5C8190" w:rsidR="00195150" w:rsidRPr="00A52F25" w:rsidRDefault="00195150" w:rsidP="007F66EC">
      <w:r w:rsidRPr="00A52F25">
        <w:t>IN WITNESS WHEREOF, the Parties have executed this Audit Agreement under seal by their authorized signature as of this</w:t>
      </w:r>
      <w:r w:rsidR="00485C02" w:rsidRPr="00A52F25">
        <w:t xml:space="preserve"> </w:t>
      </w:r>
      <w:r w:rsidR="00683C9F" w:rsidRPr="00A52F25">
        <w:rPr>
          <w:highlight w:val="yellow"/>
        </w:rPr>
        <w:t>DAY</w:t>
      </w:r>
      <w:r w:rsidRPr="00A52F25">
        <w:t>______ day of____</w:t>
      </w:r>
      <w:r w:rsidR="00683C9F" w:rsidRPr="00A52F25">
        <w:rPr>
          <w:highlight w:val="yellow"/>
        </w:rPr>
        <w:t>MONTH</w:t>
      </w:r>
      <w:r w:rsidR="00793735" w:rsidRPr="00793735">
        <w:t xml:space="preserve"> </w:t>
      </w:r>
      <w:r w:rsidR="008B42AC">
        <w:t>________, 2018</w:t>
      </w:r>
      <w:r w:rsidRPr="00A52F25">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941"/>
      </w:tblGrid>
      <w:tr w:rsidR="00793735" w14:paraId="47B9D09D" w14:textId="77777777" w:rsidTr="00793735">
        <w:tc>
          <w:tcPr>
            <w:tcW w:w="4946" w:type="dxa"/>
          </w:tcPr>
          <w:p w14:paraId="10F2F01E" w14:textId="77777777" w:rsidR="00793735" w:rsidRPr="00A52F25" w:rsidRDefault="00793735" w:rsidP="00793735">
            <w:r w:rsidRPr="00A52F25">
              <w:t>For Owner</w:t>
            </w:r>
            <w:r>
              <w:t xml:space="preserve"> </w:t>
            </w:r>
          </w:p>
          <w:p w14:paraId="52F26D17" w14:textId="77777777" w:rsidR="00793735" w:rsidRDefault="00793735" w:rsidP="007F66EC"/>
        </w:tc>
        <w:tc>
          <w:tcPr>
            <w:tcW w:w="5055" w:type="dxa"/>
          </w:tcPr>
          <w:p w14:paraId="394FDC0E" w14:textId="77777777" w:rsidR="00793735" w:rsidRDefault="00793735" w:rsidP="007F66EC">
            <w:r w:rsidRPr="00A52F25">
              <w:t>For ESP</w:t>
            </w:r>
          </w:p>
        </w:tc>
      </w:tr>
      <w:tr w:rsidR="00793735" w14:paraId="11E3F9B6" w14:textId="77777777" w:rsidTr="00793735">
        <w:tc>
          <w:tcPr>
            <w:tcW w:w="4946" w:type="dxa"/>
          </w:tcPr>
          <w:p w14:paraId="3E84F479" w14:textId="77777777" w:rsidR="00793735" w:rsidRDefault="00793735" w:rsidP="007F66EC">
            <w:r w:rsidRPr="00A52F25">
              <w:t>By:_______________________</w:t>
            </w:r>
          </w:p>
        </w:tc>
        <w:tc>
          <w:tcPr>
            <w:tcW w:w="5055" w:type="dxa"/>
          </w:tcPr>
          <w:p w14:paraId="0DA38CD8" w14:textId="77777777" w:rsidR="00793735" w:rsidRPr="00A52F25" w:rsidRDefault="00793735" w:rsidP="00793735">
            <w:r w:rsidRPr="00A52F25">
              <w:t>By:______________________</w:t>
            </w:r>
          </w:p>
          <w:p w14:paraId="565EE780" w14:textId="77777777" w:rsidR="00793735" w:rsidRDefault="00793735" w:rsidP="007F66EC"/>
        </w:tc>
      </w:tr>
      <w:tr w:rsidR="00793735" w14:paraId="64233BD4" w14:textId="77777777" w:rsidTr="00793735">
        <w:tc>
          <w:tcPr>
            <w:tcW w:w="4946" w:type="dxa"/>
          </w:tcPr>
          <w:p w14:paraId="71EF7748" w14:textId="77777777" w:rsidR="00793735" w:rsidRDefault="00793735" w:rsidP="007F66EC">
            <w:r w:rsidRPr="00A52F25">
              <w:t>Title:______________________</w:t>
            </w:r>
          </w:p>
        </w:tc>
        <w:tc>
          <w:tcPr>
            <w:tcW w:w="5055" w:type="dxa"/>
          </w:tcPr>
          <w:p w14:paraId="0ABFFFE4" w14:textId="77777777" w:rsidR="00793735" w:rsidRPr="00A52F25" w:rsidRDefault="00793735" w:rsidP="00793735">
            <w:r w:rsidRPr="00A52F25">
              <w:t>Title:_____________________</w:t>
            </w:r>
          </w:p>
          <w:p w14:paraId="02C895B0" w14:textId="77777777" w:rsidR="00793735" w:rsidRDefault="00793735" w:rsidP="007F66EC"/>
        </w:tc>
      </w:tr>
    </w:tbl>
    <w:p w14:paraId="36BB2B61" w14:textId="77777777" w:rsidR="00195150" w:rsidRPr="00A52F25" w:rsidRDefault="00195150" w:rsidP="007F66EC"/>
    <w:p w14:paraId="457C0047" w14:textId="77777777" w:rsidR="005C289A" w:rsidRDefault="005C289A" w:rsidP="007F66EC"/>
    <w:p w14:paraId="41238E0B" w14:textId="77777777" w:rsidR="00D42C19" w:rsidRDefault="00D42C19" w:rsidP="007F66EC">
      <w:pPr>
        <w:sectPr w:rsidR="00D42C19" w:rsidSect="00C02A55">
          <w:pgSz w:w="12240" w:h="15840" w:code="1"/>
          <w:pgMar w:top="1440" w:right="1440" w:bottom="1440" w:left="907" w:header="720" w:footer="720" w:gutter="0"/>
          <w:cols w:space="720"/>
          <w:docGrid w:linePitch="360"/>
        </w:sectPr>
      </w:pPr>
    </w:p>
    <w:p w14:paraId="0C0D0534" w14:textId="77777777" w:rsidR="00456711" w:rsidRPr="001063FA" w:rsidRDefault="00456711" w:rsidP="001063FA">
      <w:pPr>
        <w:tabs>
          <w:tab w:val="left" w:pos="2943"/>
        </w:tabs>
        <w:rPr>
          <w:b/>
        </w:rPr>
      </w:pPr>
      <w:r w:rsidRPr="001063FA">
        <w:rPr>
          <w:b/>
        </w:rPr>
        <w:t>Attachment A -  Premises</w:t>
      </w:r>
    </w:p>
    <w:p w14:paraId="6A8D611F" w14:textId="77777777" w:rsidR="00793735" w:rsidRDefault="00793735">
      <w:pPr>
        <w:spacing w:line="276" w:lineRule="auto"/>
        <w:jc w:val="left"/>
      </w:pPr>
      <w:r>
        <w:br w:type="page"/>
      </w:r>
    </w:p>
    <w:p w14:paraId="4CD3DC2B" w14:textId="77777777" w:rsidR="001063FA" w:rsidRPr="001063FA" w:rsidRDefault="001063FA" w:rsidP="001063FA">
      <w:pPr>
        <w:tabs>
          <w:tab w:val="left" w:pos="2943"/>
        </w:tabs>
        <w:rPr>
          <w:b/>
        </w:rPr>
      </w:pPr>
      <w:r w:rsidRPr="001063FA">
        <w:rPr>
          <w:b/>
        </w:rPr>
        <w:t>Attachment B –Owners Preferences</w:t>
      </w:r>
    </w:p>
    <w:p w14:paraId="76B24BC3" w14:textId="77777777" w:rsidR="00793735" w:rsidRDefault="00793735">
      <w:pPr>
        <w:spacing w:line="276" w:lineRule="auto"/>
        <w:jc w:val="left"/>
        <w:rPr>
          <w:b/>
        </w:rPr>
      </w:pPr>
      <w:r>
        <w:rPr>
          <w:b/>
        </w:rPr>
        <w:br w:type="page"/>
      </w:r>
    </w:p>
    <w:p w14:paraId="3111787E" w14:textId="77777777" w:rsidR="007474E4" w:rsidRPr="001063FA" w:rsidRDefault="00456711" w:rsidP="007F66EC">
      <w:pPr>
        <w:rPr>
          <w:b/>
        </w:rPr>
      </w:pPr>
      <w:r w:rsidRPr="001063FA">
        <w:rPr>
          <w:b/>
        </w:rPr>
        <w:t>Attachment C – GEFA Management Fee Schedule</w:t>
      </w:r>
    </w:p>
    <w:p w14:paraId="06484EF9" w14:textId="77777777" w:rsidR="00456711" w:rsidRPr="00A52F25" w:rsidRDefault="00485C02" w:rsidP="007F66EC">
      <w:r w:rsidRPr="00A52F25">
        <w:t>There are no GEFA fees for this project.</w:t>
      </w:r>
    </w:p>
    <w:p w14:paraId="1F0A47BA" w14:textId="77777777" w:rsidR="00793735" w:rsidRDefault="00793735">
      <w:pPr>
        <w:spacing w:line="276" w:lineRule="auto"/>
        <w:jc w:val="left"/>
      </w:pPr>
      <w:r>
        <w:br w:type="page"/>
      </w:r>
    </w:p>
    <w:p w14:paraId="686E76EC" w14:textId="77777777" w:rsidR="007474E4" w:rsidRPr="001063FA" w:rsidRDefault="00353456" w:rsidP="007F66EC">
      <w:pPr>
        <w:rPr>
          <w:b/>
        </w:rPr>
      </w:pPr>
      <w:r w:rsidRPr="001063FA">
        <w:rPr>
          <w:b/>
        </w:rPr>
        <w:t>Attachment D – Insurance Requirements</w:t>
      </w:r>
    </w:p>
    <w:p w14:paraId="70D51918" w14:textId="77777777" w:rsidR="00353456" w:rsidRPr="00A52F25" w:rsidRDefault="00353456" w:rsidP="007F66EC">
      <w:r w:rsidRPr="00A52F25">
        <w:t>ESP shall maintain the following insurance coverage du</w:t>
      </w:r>
      <w:r w:rsidR="006322D4" w:rsidRPr="00A52F25">
        <w:t>ring the term of this agreement:</w:t>
      </w:r>
    </w:p>
    <w:p w14:paraId="3A3093FF" w14:textId="364CCDCF" w:rsidR="006322D4" w:rsidRPr="00A52F25" w:rsidRDefault="006322D4" w:rsidP="007F66EC">
      <w:r w:rsidRPr="00A52F25">
        <w:t>(A)Workers Compensation Insurance (Occurrence) in the amounts of the statutory limits established by the General As</w:t>
      </w:r>
      <w:r w:rsidR="004857E1">
        <w:t>sembly of the State of Georgia.</w:t>
      </w:r>
      <w:r w:rsidRPr="00A52F25">
        <w:t xml:space="preserve"> A self-insurer must submit a certificate from the Georgia Board of workers Compensation stating that ESP qualifies to pay its o</w:t>
      </w:r>
      <w:r w:rsidR="004857E1">
        <w:t>wn workers compensation claims.</w:t>
      </w:r>
      <w:r w:rsidRPr="00A52F25">
        <w:t xml:space="preserve"> In addition, ESP shall require all subcontractors occupying the Premises or performing work under a contract to obtain an insurance certificate showing proof of Workers Compensation Coverage with the following minimum coverage:</w:t>
      </w:r>
    </w:p>
    <w:tbl>
      <w:tblPr>
        <w:tblW w:w="6200" w:type="dxa"/>
        <w:tblInd w:w="93" w:type="dxa"/>
        <w:tblLook w:val="04A0" w:firstRow="1" w:lastRow="0" w:firstColumn="1" w:lastColumn="0" w:noHBand="0" w:noVBand="1"/>
      </w:tblPr>
      <w:tblGrid>
        <w:gridCol w:w="4540"/>
        <w:gridCol w:w="1660"/>
      </w:tblGrid>
      <w:tr w:rsidR="00DC719D" w:rsidRPr="005B6629" w14:paraId="63A704F1" w14:textId="77777777" w:rsidTr="00DC719D">
        <w:trPr>
          <w:trHeight w:val="300"/>
        </w:trPr>
        <w:tc>
          <w:tcPr>
            <w:tcW w:w="4540" w:type="dxa"/>
            <w:tcBorders>
              <w:top w:val="nil"/>
              <w:left w:val="nil"/>
              <w:bottom w:val="nil"/>
              <w:right w:val="nil"/>
            </w:tcBorders>
            <w:shd w:val="clear" w:color="auto" w:fill="auto"/>
            <w:noWrap/>
            <w:vAlign w:val="bottom"/>
            <w:hideMark/>
          </w:tcPr>
          <w:p w14:paraId="74AA753A" w14:textId="77777777" w:rsidR="00DC719D" w:rsidRPr="00A52F25" w:rsidRDefault="00DC719D" w:rsidP="007F66EC">
            <w:r w:rsidRPr="00A52F25">
              <w:t>Bodily Injury  by accident - per employee</w:t>
            </w:r>
          </w:p>
        </w:tc>
        <w:tc>
          <w:tcPr>
            <w:tcW w:w="1660" w:type="dxa"/>
            <w:tcBorders>
              <w:top w:val="nil"/>
              <w:left w:val="nil"/>
              <w:bottom w:val="nil"/>
              <w:right w:val="nil"/>
            </w:tcBorders>
            <w:shd w:val="clear" w:color="auto" w:fill="auto"/>
            <w:noWrap/>
            <w:vAlign w:val="bottom"/>
            <w:hideMark/>
          </w:tcPr>
          <w:p w14:paraId="4A6018DF" w14:textId="77777777" w:rsidR="00DC719D" w:rsidRPr="00A52F25" w:rsidRDefault="00DC719D" w:rsidP="007F66EC">
            <w:r w:rsidRPr="00A52F25">
              <w:t xml:space="preserve">$100,000 </w:t>
            </w:r>
          </w:p>
        </w:tc>
      </w:tr>
      <w:tr w:rsidR="00DC719D" w:rsidRPr="005B6629" w14:paraId="41DA51C2" w14:textId="77777777" w:rsidTr="00DC719D">
        <w:trPr>
          <w:trHeight w:val="300"/>
        </w:trPr>
        <w:tc>
          <w:tcPr>
            <w:tcW w:w="4540" w:type="dxa"/>
            <w:tcBorders>
              <w:top w:val="nil"/>
              <w:left w:val="nil"/>
              <w:bottom w:val="nil"/>
              <w:right w:val="nil"/>
            </w:tcBorders>
            <w:shd w:val="clear" w:color="auto" w:fill="auto"/>
            <w:noWrap/>
            <w:vAlign w:val="bottom"/>
            <w:hideMark/>
          </w:tcPr>
          <w:p w14:paraId="19757AE7" w14:textId="77777777" w:rsidR="00DC719D" w:rsidRPr="00A52F25" w:rsidRDefault="00DC719D" w:rsidP="007F66EC">
            <w:r w:rsidRPr="00A52F25">
              <w:t>Bodily injury by disease - per employee</w:t>
            </w:r>
          </w:p>
        </w:tc>
        <w:tc>
          <w:tcPr>
            <w:tcW w:w="1660" w:type="dxa"/>
            <w:tcBorders>
              <w:top w:val="nil"/>
              <w:left w:val="nil"/>
              <w:bottom w:val="nil"/>
              <w:right w:val="nil"/>
            </w:tcBorders>
            <w:shd w:val="clear" w:color="auto" w:fill="auto"/>
            <w:noWrap/>
            <w:vAlign w:val="bottom"/>
            <w:hideMark/>
          </w:tcPr>
          <w:p w14:paraId="4AF8B23B" w14:textId="77777777" w:rsidR="00DC719D" w:rsidRPr="00A52F25" w:rsidRDefault="00DC719D" w:rsidP="007F66EC">
            <w:r w:rsidRPr="00A52F25">
              <w:t xml:space="preserve">$100,000 </w:t>
            </w:r>
          </w:p>
        </w:tc>
      </w:tr>
      <w:tr w:rsidR="00DC719D" w:rsidRPr="005B6629" w14:paraId="1695EA5E" w14:textId="77777777" w:rsidTr="00DC719D">
        <w:trPr>
          <w:trHeight w:val="300"/>
        </w:trPr>
        <w:tc>
          <w:tcPr>
            <w:tcW w:w="4540" w:type="dxa"/>
            <w:tcBorders>
              <w:top w:val="nil"/>
              <w:left w:val="nil"/>
              <w:bottom w:val="nil"/>
              <w:right w:val="nil"/>
            </w:tcBorders>
            <w:shd w:val="clear" w:color="auto" w:fill="auto"/>
            <w:noWrap/>
            <w:vAlign w:val="bottom"/>
            <w:hideMark/>
          </w:tcPr>
          <w:p w14:paraId="6F7F4E86" w14:textId="77777777" w:rsidR="00DC719D" w:rsidRPr="00A52F25" w:rsidRDefault="00DC719D" w:rsidP="007F66EC">
            <w:r w:rsidRPr="00A52F25">
              <w:t>Bodily injury by disease - policy limit</w:t>
            </w:r>
          </w:p>
        </w:tc>
        <w:tc>
          <w:tcPr>
            <w:tcW w:w="1660" w:type="dxa"/>
            <w:tcBorders>
              <w:top w:val="nil"/>
              <w:left w:val="nil"/>
              <w:bottom w:val="nil"/>
              <w:right w:val="nil"/>
            </w:tcBorders>
            <w:shd w:val="clear" w:color="auto" w:fill="auto"/>
            <w:noWrap/>
            <w:vAlign w:val="bottom"/>
            <w:hideMark/>
          </w:tcPr>
          <w:p w14:paraId="01F45CBA" w14:textId="77777777" w:rsidR="00DC719D" w:rsidRPr="00A52F25" w:rsidRDefault="00DC719D" w:rsidP="007F66EC">
            <w:r w:rsidRPr="00A52F25">
              <w:t xml:space="preserve">$500,000 </w:t>
            </w:r>
          </w:p>
        </w:tc>
      </w:tr>
      <w:tr w:rsidR="004857E1" w:rsidRPr="005B6629" w14:paraId="1CE181E4" w14:textId="77777777" w:rsidTr="00DC719D">
        <w:trPr>
          <w:trHeight w:val="300"/>
        </w:trPr>
        <w:tc>
          <w:tcPr>
            <w:tcW w:w="4540" w:type="dxa"/>
            <w:tcBorders>
              <w:top w:val="nil"/>
              <w:left w:val="nil"/>
              <w:bottom w:val="nil"/>
              <w:right w:val="nil"/>
            </w:tcBorders>
            <w:shd w:val="clear" w:color="auto" w:fill="auto"/>
            <w:noWrap/>
            <w:vAlign w:val="bottom"/>
          </w:tcPr>
          <w:p w14:paraId="5F6807C1" w14:textId="77777777" w:rsidR="004857E1" w:rsidRPr="00A52F25" w:rsidRDefault="004857E1" w:rsidP="007F66EC"/>
        </w:tc>
        <w:tc>
          <w:tcPr>
            <w:tcW w:w="1660" w:type="dxa"/>
            <w:tcBorders>
              <w:top w:val="nil"/>
              <w:left w:val="nil"/>
              <w:bottom w:val="nil"/>
              <w:right w:val="nil"/>
            </w:tcBorders>
            <w:shd w:val="clear" w:color="auto" w:fill="auto"/>
            <w:noWrap/>
            <w:vAlign w:val="bottom"/>
          </w:tcPr>
          <w:p w14:paraId="34FE5A78" w14:textId="77777777" w:rsidR="004857E1" w:rsidRPr="00A52F25" w:rsidRDefault="004857E1" w:rsidP="007F66EC"/>
        </w:tc>
      </w:tr>
    </w:tbl>
    <w:p w14:paraId="0AF0262A" w14:textId="77777777" w:rsidR="006322D4" w:rsidRPr="00A52F25" w:rsidRDefault="006322D4" w:rsidP="007F66EC"/>
    <w:p w14:paraId="39F4CF0F" w14:textId="77777777" w:rsidR="00DC719D" w:rsidRPr="00A52F25" w:rsidRDefault="00DC719D" w:rsidP="007F66EC">
      <w:r w:rsidRPr="00A52F25">
        <w:t>(B)Commercial General Liability Policy with the following minimum coverage:</w:t>
      </w:r>
    </w:p>
    <w:tbl>
      <w:tblPr>
        <w:tblW w:w="6200" w:type="dxa"/>
        <w:tblInd w:w="93" w:type="dxa"/>
        <w:tblLook w:val="04A0" w:firstRow="1" w:lastRow="0" w:firstColumn="1" w:lastColumn="0" w:noHBand="0" w:noVBand="1"/>
      </w:tblPr>
      <w:tblGrid>
        <w:gridCol w:w="4540"/>
        <w:gridCol w:w="1660"/>
      </w:tblGrid>
      <w:tr w:rsidR="00DC719D" w:rsidRPr="005B6629" w14:paraId="2D19D18F" w14:textId="77777777" w:rsidTr="00DC719D">
        <w:trPr>
          <w:trHeight w:val="300"/>
        </w:trPr>
        <w:tc>
          <w:tcPr>
            <w:tcW w:w="4540" w:type="dxa"/>
            <w:tcBorders>
              <w:top w:val="nil"/>
              <w:left w:val="nil"/>
              <w:bottom w:val="nil"/>
              <w:right w:val="nil"/>
            </w:tcBorders>
            <w:shd w:val="clear" w:color="auto" w:fill="auto"/>
            <w:noWrap/>
            <w:vAlign w:val="bottom"/>
            <w:hideMark/>
          </w:tcPr>
          <w:p w14:paraId="7FB835F5" w14:textId="77777777" w:rsidR="00DC719D" w:rsidRPr="00A52F25" w:rsidRDefault="00DC719D" w:rsidP="007F66EC">
            <w:r w:rsidRPr="00A52F25">
              <w:t>Each Occurrence Limit</w:t>
            </w:r>
          </w:p>
        </w:tc>
        <w:tc>
          <w:tcPr>
            <w:tcW w:w="1660" w:type="dxa"/>
            <w:tcBorders>
              <w:top w:val="nil"/>
              <w:left w:val="nil"/>
              <w:bottom w:val="nil"/>
              <w:right w:val="nil"/>
            </w:tcBorders>
            <w:shd w:val="clear" w:color="auto" w:fill="auto"/>
            <w:noWrap/>
            <w:vAlign w:val="bottom"/>
            <w:hideMark/>
          </w:tcPr>
          <w:p w14:paraId="58FAEB18" w14:textId="77777777" w:rsidR="00DC719D" w:rsidRPr="00A52F25" w:rsidRDefault="00DC719D" w:rsidP="007F66EC">
            <w:r w:rsidRPr="00A52F25">
              <w:t xml:space="preserve">$1,000,000 </w:t>
            </w:r>
          </w:p>
        </w:tc>
      </w:tr>
      <w:tr w:rsidR="00DC719D" w:rsidRPr="005B6629" w14:paraId="50430B64" w14:textId="77777777" w:rsidTr="00DC719D">
        <w:trPr>
          <w:trHeight w:val="300"/>
        </w:trPr>
        <w:tc>
          <w:tcPr>
            <w:tcW w:w="4540" w:type="dxa"/>
            <w:tcBorders>
              <w:top w:val="nil"/>
              <w:left w:val="nil"/>
              <w:bottom w:val="nil"/>
              <w:right w:val="nil"/>
            </w:tcBorders>
            <w:shd w:val="clear" w:color="auto" w:fill="auto"/>
            <w:noWrap/>
            <w:vAlign w:val="bottom"/>
            <w:hideMark/>
          </w:tcPr>
          <w:p w14:paraId="52892C9F" w14:textId="77777777" w:rsidR="00DC719D" w:rsidRPr="00A52F25" w:rsidRDefault="00DC719D" w:rsidP="007F66EC">
            <w:r w:rsidRPr="00A52F25">
              <w:t xml:space="preserve">Personal &amp; Advertising Injury </w:t>
            </w:r>
            <w:r w:rsidR="00A114DC" w:rsidRPr="00A52F25">
              <w:t>Limit</w:t>
            </w:r>
          </w:p>
        </w:tc>
        <w:tc>
          <w:tcPr>
            <w:tcW w:w="1660" w:type="dxa"/>
            <w:tcBorders>
              <w:top w:val="nil"/>
              <w:left w:val="nil"/>
              <w:bottom w:val="nil"/>
              <w:right w:val="nil"/>
            </w:tcBorders>
            <w:shd w:val="clear" w:color="auto" w:fill="auto"/>
            <w:noWrap/>
            <w:vAlign w:val="bottom"/>
            <w:hideMark/>
          </w:tcPr>
          <w:p w14:paraId="7381A926" w14:textId="77777777" w:rsidR="00DC719D" w:rsidRPr="00A52F25" w:rsidRDefault="00DC719D" w:rsidP="007F66EC">
            <w:r w:rsidRPr="00A52F25">
              <w:t xml:space="preserve">$1,000,000 </w:t>
            </w:r>
          </w:p>
        </w:tc>
      </w:tr>
      <w:tr w:rsidR="00DC719D" w:rsidRPr="005B6629" w14:paraId="60E7AF35" w14:textId="77777777" w:rsidTr="00DC719D">
        <w:trPr>
          <w:trHeight w:val="300"/>
        </w:trPr>
        <w:tc>
          <w:tcPr>
            <w:tcW w:w="4540" w:type="dxa"/>
            <w:tcBorders>
              <w:top w:val="nil"/>
              <w:left w:val="nil"/>
              <w:bottom w:val="nil"/>
              <w:right w:val="nil"/>
            </w:tcBorders>
            <w:shd w:val="clear" w:color="auto" w:fill="auto"/>
            <w:noWrap/>
            <w:vAlign w:val="bottom"/>
            <w:hideMark/>
          </w:tcPr>
          <w:p w14:paraId="3718ED72" w14:textId="77777777" w:rsidR="00DC719D" w:rsidRPr="00A52F25" w:rsidRDefault="00DC719D" w:rsidP="007F66EC">
            <w:r w:rsidRPr="00A52F25">
              <w:t>General Aggregate Limit</w:t>
            </w:r>
          </w:p>
        </w:tc>
        <w:tc>
          <w:tcPr>
            <w:tcW w:w="1660" w:type="dxa"/>
            <w:tcBorders>
              <w:top w:val="nil"/>
              <w:left w:val="nil"/>
              <w:bottom w:val="nil"/>
              <w:right w:val="nil"/>
            </w:tcBorders>
            <w:shd w:val="clear" w:color="auto" w:fill="auto"/>
            <w:noWrap/>
            <w:vAlign w:val="bottom"/>
            <w:hideMark/>
          </w:tcPr>
          <w:p w14:paraId="5259FA64" w14:textId="77777777" w:rsidR="00DC719D" w:rsidRPr="00A52F25" w:rsidRDefault="00DC719D" w:rsidP="007F66EC">
            <w:r w:rsidRPr="00A52F25">
              <w:t xml:space="preserve">$2,000,000 </w:t>
            </w:r>
          </w:p>
        </w:tc>
      </w:tr>
      <w:tr w:rsidR="00DC719D" w:rsidRPr="005B6629" w14:paraId="0B8B8F81" w14:textId="77777777" w:rsidTr="00DC719D">
        <w:trPr>
          <w:trHeight w:val="300"/>
        </w:trPr>
        <w:tc>
          <w:tcPr>
            <w:tcW w:w="4540" w:type="dxa"/>
            <w:tcBorders>
              <w:top w:val="nil"/>
              <w:left w:val="nil"/>
              <w:bottom w:val="nil"/>
              <w:right w:val="nil"/>
            </w:tcBorders>
            <w:shd w:val="clear" w:color="auto" w:fill="auto"/>
            <w:noWrap/>
            <w:vAlign w:val="bottom"/>
            <w:hideMark/>
          </w:tcPr>
          <w:p w14:paraId="33397F23" w14:textId="77777777" w:rsidR="00DC719D" w:rsidRPr="00A52F25" w:rsidRDefault="00DC719D" w:rsidP="007F66EC">
            <w:r w:rsidRPr="00A52F25">
              <w:t>Products/Completed Ops. Aggregate Limit</w:t>
            </w:r>
          </w:p>
        </w:tc>
        <w:tc>
          <w:tcPr>
            <w:tcW w:w="1660" w:type="dxa"/>
            <w:tcBorders>
              <w:top w:val="nil"/>
              <w:left w:val="nil"/>
              <w:bottom w:val="nil"/>
              <w:right w:val="nil"/>
            </w:tcBorders>
            <w:shd w:val="clear" w:color="auto" w:fill="auto"/>
            <w:noWrap/>
            <w:vAlign w:val="bottom"/>
            <w:hideMark/>
          </w:tcPr>
          <w:p w14:paraId="3FCF375C" w14:textId="77777777" w:rsidR="00DC719D" w:rsidRPr="00A52F25" w:rsidRDefault="00DC719D" w:rsidP="007F66EC">
            <w:r w:rsidRPr="00A52F25">
              <w:t xml:space="preserve">$2,000,000 </w:t>
            </w:r>
          </w:p>
        </w:tc>
      </w:tr>
    </w:tbl>
    <w:p w14:paraId="040CFB7E" w14:textId="77777777" w:rsidR="00DC719D" w:rsidRPr="00A52F25" w:rsidRDefault="00DC719D" w:rsidP="007F66EC"/>
    <w:p w14:paraId="0118CA06" w14:textId="77777777" w:rsidR="00DC719D" w:rsidRPr="00A52F25" w:rsidRDefault="00DC719D" w:rsidP="007F66EC">
      <w:r w:rsidRPr="00A52F25">
        <w:t>(C)Automobile Liability:</w:t>
      </w:r>
    </w:p>
    <w:tbl>
      <w:tblPr>
        <w:tblW w:w="6200" w:type="dxa"/>
        <w:tblInd w:w="93" w:type="dxa"/>
        <w:tblLook w:val="04A0" w:firstRow="1" w:lastRow="0" w:firstColumn="1" w:lastColumn="0" w:noHBand="0" w:noVBand="1"/>
      </w:tblPr>
      <w:tblGrid>
        <w:gridCol w:w="4540"/>
        <w:gridCol w:w="1660"/>
      </w:tblGrid>
      <w:tr w:rsidR="00DC719D" w:rsidRPr="005B6629" w14:paraId="73AF3BF6" w14:textId="77777777" w:rsidTr="00DC719D">
        <w:trPr>
          <w:trHeight w:val="300"/>
        </w:trPr>
        <w:tc>
          <w:tcPr>
            <w:tcW w:w="4540" w:type="dxa"/>
            <w:tcBorders>
              <w:top w:val="nil"/>
              <w:left w:val="nil"/>
              <w:bottom w:val="nil"/>
              <w:right w:val="nil"/>
            </w:tcBorders>
            <w:shd w:val="clear" w:color="auto" w:fill="auto"/>
            <w:noWrap/>
            <w:vAlign w:val="bottom"/>
            <w:hideMark/>
          </w:tcPr>
          <w:p w14:paraId="2F0AF2F7" w14:textId="77777777" w:rsidR="00DC719D" w:rsidRPr="00A52F25" w:rsidRDefault="00DC719D" w:rsidP="007F66EC">
            <w:r w:rsidRPr="00A52F25">
              <w:t>Combined Single Limit</w:t>
            </w:r>
          </w:p>
        </w:tc>
        <w:tc>
          <w:tcPr>
            <w:tcW w:w="1660" w:type="dxa"/>
            <w:tcBorders>
              <w:top w:val="nil"/>
              <w:left w:val="nil"/>
              <w:bottom w:val="nil"/>
              <w:right w:val="nil"/>
            </w:tcBorders>
            <w:shd w:val="clear" w:color="auto" w:fill="auto"/>
            <w:noWrap/>
            <w:vAlign w:val="bottom"/>
            <w:hideMark/>
          </w:tcPr>
          <w:p w14:paraId="5217BCB5" w14:textId="77777777" w:rsidR="00DC719D" w:rsidRPr="00A52F25" w:rsidRDefault="00DC719D" w:rsidP="007F66EC">
            <w:r w:rsidRPr="00A52F25">
              <w:t xml:space="preserve">$1,000,000 </w:t>
            </w:r>
          </w:p>
        </w:tc>
      </w:tr>
    </w:tbl>
    <w:p w14:paraId="249C4A8C" w14:textId="77777777" w:rsidR="00DC719D" w:rsidRPr="00A52F25" w:rsidRDefault="00DC719D" w:rsidP="007F66EC"/>
    <w:p w14:paraId="1AE4B235" w14:textId="77777777" w:rsidR="00DC719D" w:rsidRPr="00A52F25" w:rsidRDefault="00DC719D" w:rsidP="007F66EC">
      <w:r w:rsidRPr="00A52F25">
        <w:t xml:space="preserve">(D)Professional </w:t>
      </w:r>
      <w:r w:rsidR="00A114DC" w:rsidRPr="00A52F25">
        <w:t>Liability (</w:t>
      </w:r>
      <w:r w:rsidRPr="00A52F25">
        <w:t xml:space="preserve">Errors and Omissions) Insurance for design professionals, </w:t>
      </w:r>
      <w:r w:rsidR="00A114DC" w:rsidRPr="00A52F25">
        <w:t>sub consultant</w:t>
      </w:r>
      <w:r w:rsidRPr="00A52F25">
        <w:t xml:space="preserve"> engineers and architects and all other applicable consultants with the following minimum coverage</w:t>
      </w:r>
      <w:r w:rsidR="003B41B1" w:rsidRPr="00A52F25">
        <w:t>:</w:t>
      </w:r>
    </w:p>
    <w:tbl>
      <w:tblPr>
        <w:tblW w:w="6200" w:type="dxa"/>
        <w:tblInd w:w="93" w:type="dxa"/>
        <w:tblLook w:val="04A0" w:firstRow="1" w:lastRow="0" w:firstColumn="1" w:lastColumn="0" w:noHBand="0" w:noVBand="1"/>
      </w:tblPr>
      <w:tblGrid>
        <w:gridCol w:w="4540"/>
        <w:gridCol w:w="1660"/>
      </w:tblGrid>
      <w:tr w:rsidR="003B41B1" w:rsidRPr="005B6629" w14:paraId="3F06D8EE" w14:textId="77777777" w:rsidTr="003B41B1">
        <w:trPr>
          <w:trHeight w:val="300"/>
        </w:trPr>
        <w:tc>
          <w:tcPr>
            <w:tcW w:w="4540" w:type="dxa"/>
            <w:tcBorders>
              <w:top w:val="nil"/>
              <w:left w:val="nil"/>
              <w:bottom w:val="nil"/>
              <w:right w:val="nil"/>
            </w:tcBorders>
            <w:shd w:val="clear" w:color="auto" w:fill="auto"/>
            <w:noWrap/>
            <w:vAlign w:val="bottom"/>
            <w:hideMark/>
          </w:tcPr>
          <w:p w14:paraId="52954A75" w14:textId="77777777" w:rsidR="003B41B1" w:rsidRPr="00A52F25" w:rsidRDefault="003B41B1" w:rsidP="007F66EC">
            <w:r w:rsidRPr="00A52F25">
              <w:t xml:space="preserve">For Projects with a budgeted Construction </w:t>
            </w:r>
          </w:p>
        </w:tc>
        <w:tc>
          <w:tcPr>
            <w:tcW w:w="1660" w:type="dxa"/>
            <w:tcBorders>
              <w:top w:val="nil"/>
              <w:left w:val="nil"/>
              <w:bottom w:val="nil"/>
              <w:right w:val="nil"/>
            </w:tcBorders>
            <w:shd w:val="clear" w:color="auto" w:fill="auto"/>
            <w:noWrap/>
            <w:vAlign w:val="bottom"/>
            <w:hideMark/>
          </w:tcPr>
          <w:p w14:paraId="445654FA" w14:textId="77777777" w:rsidR="003B41B1" w:rsidRPr="00A52F25" w:rsidRDefault="003B41B1" w:rsidP="007F66EC"/>
        </w:tc>
      </w:tr>
      <w:tr w:rsidR="003B41B1" w:rsidRPr="005B6629" w14:paraId="56BC4675" w14:textId="77777777" w:rsidTr="003B41B1">
        <w:trPr>
          <w:trHeight w:val="300"/>
        </w:trPr>
        <w:tc>
          <w:tcPr>
            <w:tcW w:w="4540" w:type="dxa"/>
            <w:tcBorders>
              <w:top w:val="nil"/>
              <w:left w:val="nil"/>
              <w:bottom w:val="nil"/>
              <w:right w:val="nil"/>
            </w:tcBorders>
            <w:shd w:val="clear" w:color="auto" w:fill="auto"/>
            <w:noWrap/>
            <w:vAlign w:val="bottom"/>
            <w:hideMark/>
          </w:tcPr>
          <w:p w14:paraId="04BD01B3" w14:textId="77777777" w:rsidR="003B41B1" w:rsidRPr="00A52F25" w:rsidRDefault="003B41B1" w:rsidP="007F66EC">
            <w:r w:rsidRPr="00A52F25">
              <w:t>Cost of less than $20,000,000</w:t>
            </w:r>
          </w:p>
        </w:tc>
        <w:tc>
          <w:tcPr>
            <w:tcW w:w="1660" w:type="dxa"/>
            <w:tcBorders>
              <w:top w:val="nil"/>
              <w:left w:val="nil"/>
              <w:bottom w:val="nil"/>
              <w:right w:val="nil"/>
            </w:tcBorders>
            <w:shd w:val="clear" w:color="auto" w:fill="auto"/>
            <w:noWrap/>
            <w:vAlign w:val="bottom"/>
            <w:hideMark/>
          </w:tcPr>
          <w:p w14:paraId="61F6DE55" w14:textId="77777777" w:rsidR="003B41B1" w:rsidRPr="00A52F25" w:rsidRDefault="003B41B1" w:rsidP="007F66EC"/>
        </w:tc>
      </w:tr>
      <w:tr w:rsidR="003B41B1" w:rsidRPr="005B6629" w14:paraId="6FB2E58D" w14:textId="77777777" w:rsidTr="003B41B1">
        <w:trPr>
          <w:trHeight w:val="300"/>
        </w:trPr>
        <w:tc>
          <w:tcPr>
            <w:tcW w:w="4540" w:type="dxa"/>
            <w:tcBorders>
              <w:top w:val="nil"/>
              <w:left w:val="nil"/>
              <w:bottom w:val="nil"/>
              <w:right w:val="nil"/>
            </w:tcBorders>
            <w:shd w:val="clear" w:color="auto" w:fill="auto"/>
            <w:noWrap/>
            <w:vAlign w:val="bottom"/>
            <w:hideMark/>
          </w:tcPr>
          <w:p w14:paraId="0FE7DFB5" w14:textId="77777777" w:rsidR="003B41B1" w:rsidRPr="00A52F25" w:rsidRDefault="003B41B1" w:rsidP="007F66EC">
            <w:r w:rsidRPr="00A52F25">
              <w:t xml:space="preserve">     i. For ESP</w:t>
            </w:r>
          </w:p>
        </w:tc>
        <w:tc>
          <w:tcPr>
            <w:tcW w:w="1660" w:type="dxa"/>
            <w:tcBorders>
              <w:top w:val="nil"/>
              <w:left w:val="nil"/>
              <w:bottom w:val="nil"/>
              <w:right w:val="nil"/>
            </w:tcBorders>
            <w:shd w:val="clear" w:color="auto" w:fill="auto"/>
            <w:noWrap/>
            <w:vAlign w:val="bottom"/>
            <w:hideMark/>
          </w:tcPr>
          <w:p w14:paraId="4D7DD721" w14:textId="77777777" w:rsidR="003B41B1" w:rsidRPr="00A52F25" w:rsidRDefault="003B41B1" w:rsidP="007F66EC"/>
        </w:tc>
      </w:tr>
      <w:tr w:rsidR="003B41B1" w:rsidRPr="005B6629" w14:paraId="41AEEA2A" w14:textId="77777777" w:rsidTr="003B41B1">
        <w:trPr>
          <w:trHeight w:val="300"/>
        </w:trPr>
        <w:tc>
          <w:tcPr>
            <w:tcW w:w="4540" w:type="dxa"/>
            <w:tcBorders>
              <w:top w:val="nil"/>
              <w:left w:val="nil"/>
              <w:bottom w:val="nil"/>
              <w:right w:val="nil"/>
            </w:tcBorders>
            <w:shd w:val="clear" w:color="auto" w:fill="auto"/>
            <w:noWrap/>
            <w:vAlign w:val="bottom"/>
            <w:hideMark/>
          </w:tcPr>
          <w:p w14:paraId="3D1D46E3" w14:textId="77777777" w:rsidR="003B41B1" w:rsidRPr="00A52F25" w:rsidRDefault="003B41B1" w:rsidP="007F66EC">
            <w:r w:rsidRPr="00A52F25">
              <w:t xml:space="preserve">                       Per claim  </w:t>
            </w:r>
          </w:p>
        </w:tc>
        <w:tc>
          <w:tcPr>
            <w:tcW w:w="1660" w:type="dxa"/>
            <w:tcBorders>
              <w:top w:val="nil"/>
              <w:left w:val="nil"/>
              <w:bottom w:val="nil"/>
              <w:right w:val="nil"/>
            </w:tcBorders>
            <w:shd w:val="clear" w:color="auto" w:fill="auto"/>
            <w:noWrap/>
            <w:vAlign w:val="bottom"/>
            <w:hideMark/>
          </w:tcPr>
          <w:p w14:paraId="27354543" w14:textId="77777777" w:rsidR="003B41B1" w:rsidRPr="00A52F25" w:rsidRDefault="003B41B1" w:rsidP="007F66EC">
            <w:r w:rsidRPr="00A52F25">
              <w:t xml:space="preserve">$1,000,000 </w:t>
            </w:r>
          </w:p>
        </w:tc>
      </w:tr>
      <w:tr w:rsidR="003B41B1" w:rsidRPr="005B6629" w14:paraId="263BE7D8" w14:textId="77777777" w:rsidTr="003B41B1">
        <w:trPr>
          <w:trHeight w:val="300"/>
        </w:trPr>
        <w:tc>
          <w:tcPr>
            <w:tcW w:w="4540" w:type="dxa"/>
            <w:tcBorders>
              <w:top w:val="nil"/>
              <w:left w:val="nil"/>
              <w:bottom w:val="nil"/>
              <w:right w:val="nil"/>
            </w:tcBorders>
            <w:shd w:val="clear" w:color="auto" w:fill="auto"/>
            <w:noWrap/>
            <w:vAlign w:val="bottom"/>
            <w:hideMark/>
          </w:tcPr>
          <w:p w14:paraId="6E5A2A64" w14:textId="77777777" w:rsidR="003B41B1" w:rsidRPr="00A52F25" w:rsidRDefault="003B41B1" w:rsidP="007F66EC">
            <w:r w:rsidRPr="00A52F25">
              <w:t xml:space="preserve">                       Aggregate coverage</w:t>
            </w:r>
          </w:p>
        </w:tc>
        <w:tc>
          <w:tcPr>
            <w:tcW w:w="1660" w:type="dxa"/>
            <w:tcBorders>
              <w:top w:val="nil"/>
              <w:left w:val="nil"/>
              <w:bottom w:val="nil"/>
              <w:right w:val="nil"/>
            </w:tcBorders>
            <w:shd w:val="clear" w:color="auto" w:fill="auto"/>
            <w:noWrap/>
            <w:vAlign w:val="bottom"/>
            <w:hideMark/>
          </w:tcPr>
          <w:p w14:paraId="14193611" w14:textId="77777777" w:rsidR="003B41B1" w:rsidRPr="00A52F25" w:rsidRDefault="003B41B1" w:rsidP="007F66EC">
            <w:r w:rsidRPr="00A52F25">
              <w:t xml:space="preserve">$1,000,000 </w:t>
            </w:r>
          </w:p>
        </w:tc>
      </w:tr>
      <w:tr w:rsidR="003B41B1" w:rsidRPr="005B6629" w14:paraId="1FB2A371" w14:textId="77777777" w:rsidTr="003B41B1">
        <w:trPr>
          <w:trHeight w:val="300"/>
        </w:trPr>
        <w:tc>
          <w:tcPr>
            <w:tcW w:w="4540" w:type="dxa"/>
            <w:tcBorders>
              <w:top w:val="nil"/>
              <w:left w:val="nil"/>
              <w:bottom w:val="nil"/>
              <w:right w:val="nil"/>
            </w:tcBorders>
            <w:shd w:val="clear" w:color="auto" w:fill="auto"/>
            <w:noWrap/>
            <w:vAlign w:val="bottom"/>
            <w:hideMark/>
          </w:tcPr>
          <w:p w14:paraId="633A0FC0" w14:textId="77777777" w:rsidR="003B41B1" w:rsidRPr="00A52F25" w:rsidRDefault="003B41B1" w:rsidP="007F66EC">
            <w:r w:rsidRPr="00A52F25">
              <w:t xml:space="preserve">     ii. For </w:t>
            </w:r>
            <w:r w:rsidR="00A114DC" w:rsidRPr="00A52F25">
              <w:t>sub consultants</w:t>
            </w:r>
            <w:r w:rsidRPr="00A52F25">
              <w:t xml:space="preserve"> Engineers &amp; Architects</w:t>
            </w:r>
          </w:p>
        </w:tc>
        <w:tc>
          <w:tcPr>
            <w:tcW w:w="1660" w:type="dxa"/>
            <w:tcBorders>
              <w:top w:val="nil"/>
              <w:left w:val="nil"/>
              <w:bottom w:val="nil"/>
              <w:right w:val="nil"/>
            </w:tcBorders>
            <w:shd w:val="clear" w:color="auto" w:fill="auto"/>
            <w:noWrap/>
            <w:vAlign w:val="bottom"/>
            <w:hideMark/>
          </w:tcPr>
          <w:p w14:paraId="457B2120" w14:textId="77777777" w:rsidR="003B41B1" w:rsidRPr="00A52F25" w:rsidRDefault="003B41B1" w:rsidP="007F66EC"/>
        </w:tc>
      </w:tr>
      <w:tr w:rsidR="003B41B1" w:rsidRPr="005B6629" w14:paraId="2A8C7290" w14:textId="77777777" w:rsidTr="003B41B1">
        <w:trPr>
          <w:trHeight w:val="300"/>
        </w:trPr>
        <w:tc>
          <w:tcPr>
            <w:tcW w:w="4540" w:type="dxa"/>
            <w:tcBorders>
              <w:top w:val="nil"/>
              <w:left w:val="nil"/>
              <w:bottom w:val="nil"/>
              <w:right w:val="nil"/>
            </w:tcBorders>
            <w:shd w:val="clear" w:color="auto" w:fill="auto"/>
            <w:noWrap/>
            <w:vAlign w:val="bottom"/>
            <w:hideMark/>
          </w:tcPr>
          <w:p w14:paraId="2334DF39" w14:textId="77777777" w:rsidR="003B41B1" w:rsidRPr="00A52F25" w:rsidRDefault="003B41B1" w:rsidP="007F66EC">
            <w:r w:rsidRPr="00A52F25">
              <w:t xml:space="preserve">                       Per claim  </w:t>
            </w:r>
          </w:p>
        </w:tc>
        <w:tc>
          <w:tcPr>
            <w:tcW w:w="1660" w:type="dxa"/>
            <w:tcBorders>
              <w:top w:val="nil"/>
              <w:left w:val="nil"/>
              <w:bottom w:val="nil"/>
              <w:right w:val="nil"/>
            </w:tcBorders>
            <w:shd w:val="clear" w:color="auto" w:fill="auto"/>
            <w:noWrap/>
            <w:vAlign w:val="bottom"/>
            <w:hideMark/>
          </w:tcPr>
          <w:p w14:paraId="3E6457E3" w14:textId="77777777" w:rsidR="003B41B1" w:rsidRPr="00A52F25" w:rsidRDefault="003B41B1" w:rsidP="007F66EC">
            <w:r w:rsidRPr="00A52F25">
              <w:t xml:space="preserve">$1,000,000 </w:t>
            </w:r>
          </w:p>
        </w:tc>
      </w:tr>
      <w:tr w:rsidR="003B41B1" w:rsidRPr="005B6629" w14:paraId="642657DF" w14:textId="77777777" w:rsidTr="003B41B1">
        <w:trPr>
          <w:trHeight w:val="300"/>
        </w:trPr>
        <w:tc>
          <w:tcPr>
            <w:tcW w:w="4540" w:type="dxa"/>
            <w:tcBorders>
              <w:top w:val="nil"/>
              <w:left w:val="nil"/>
              <w:bottom w:val="nil"/>
              <w:right w:val="nil"/>
            </w:tcBorders>
            <w:shd w:val="clear" w:color="auto" w:fill="auto"/>
            <w:noWrap/>
            <w:vAlign w:val="bottom"/>
            <w:hideMark/>
          </w:tcPr>
          <w:p w14:paraId="6913C2A5" w14:textId="77777777" w:rsidR="003B41B1" w:rsidRPr="00A52F25" w:rsidRDefault="003B41B1" w:rsidP="007F66EC">
            <w:r w:rsidRPr="00A52F25">
              <w:t xml:space="preserve">                       Aggregate coverage</w:t>
            </w:r>
          </w:p>
        </w:tc>
        <w:tc>
          <w:tcPr>
            <w:tcW w:w="1660" w:type="dxa"/>
            <w:tcBorders>
              <w:top w:val="nil"/>
              <w:left w:val="nil"/>
              <w:bottom w:val="nil"/>
              <w:right w:val="nil"/>
            </w:tcBorders>
            <w:shd w:val="clear" w:color="auto" w:fill="auto"/>
            <w:noWrap/>
            <w:vAlign w:val="bottom"/>
            <w:hideMark/>
          </w:tcPr>
          <w:p w14:paraId="361F26F5" w14:textId="77777777" w:rsidR="003B41B1" w:rsidRPr="00A52F25" w:rsidRDefault="003B41B1" w:rsidP="007F66EC">
            <w:r w:rsidRPr="00A52F25">
              <w:t xml:space="preserve">$1,000,000 </w:t>
            </w:r>
          </w:p>
        </w:tc>
      </w:tr>
      <w:tr w:rsidR="003B41B1" w:rsidRPr="005B6629" w14:paraId="5E54B2F6" w14:textId="77777777" w:rsidTr="003B41B1">
        <w:trPr>
          <w:trHeight w:val="300"/>
        </w:trPr>
        <w:tc>
          <w:tcPr>
            <w:tcW w:w="4540" w:type="dxa"/>
            <w:tcBorders>
              <w:top w:val="nil"/>
              <w:left w:val="nil"/>
              <w:bottom w:val="nil"/>
              <w:right w:val="nil"/>
            </w:tcBorders>
            <w:shd w:val="clear" w:color="auto" w:fill="auto"/>
            <w:noWrap/>
            <w:vAlign w:val="bottom"/>
            <w:hideMark/>
          </w:tcPr>
          <w:p w14:paraId="2E06022B" w14:textId="77777777" w:rsidR="003B41B1" w:rsidRPr="00A52F25" w:rsidRDefault="003B41B1" w:rsidP="007F66EC">
            <w:r w:rsidRPr="00A52F25">
              <w:t xml:space="preserve">     iii. For other Consultants</w:t>
            </w:r>
          </w:p>
        </w:tc>
        <w:tc>
          <w:tcPr>
            <w:tcW w:w="1660" w:type="dxa"/>
            <w:tcBorders>
              <w:top w:val="nil"/>
              <w:left w:val="nil"/>
              <w:bottom w:val="nil"/>
              <w:right w:val="nil"/>
            </w:tcBorders>
            <w:shd w:val="clear" w:color="auto" w:fill="auto"/>
            <w:noWrap/>
            <w:vAlign w:val="bottom"/>
            <w:hideMark/>
          </w:tcPr>
          <w:p w14:paraId="378E04A3" w14:textId="77777777" w:rsidR="003B41B1" w:rsidRPr="00A52F25" w:rsidRDefault="003B41B1" w:rsidP="007F66EC"/>
        </w:tc>
      </w:tr>
      <w:tr w:rsidR="003B41B1" w:rsidRPr="005B6629" w14:paraId="504FFD0D" w14:textId="77777777" w:rsidTr="003B41B1">
        <w:trPr>
          <w:trHeight w:val="300"/>
        </w:trPr>
        <w:tc>
          <w:tcPr>
            <w:tcW w:w="4540" w:type="dxa"/>
            <w:tcBorders>
              <w:top w:val="nil"/>
              <w:left w:val="nil"/>
              <w:bottom w:val="nil"/>
              <w:right w:val="nil"/>
            </w:tcBorders>
            <w:shd w:val="clear" w:color="auto" w:fill="auto"/>
            <w:noWrap/>
            <w:vAlign w:val="bottom"/>
            <w:hideMark/>
          </w:tcPr>
          <w:p w14:paraId="726267B9" w14:textId="77777777" w:rsidR="003B41B1" w:rsidRPr="00A52F25" w:rsidRDefault="003B41B1" w:rsidP="007F66EC">
            <w:r w:rsidRPr="00A52F25">
              <w:t xml:space="preserve">                       Per claim  </w:t>
            </w:r>
          </w:p>
        </w:tc>
        <w:tc>
          <w:tcPr>
            <w:tcW w:w="1660" w:type="dxa"/>
            <w:tcBorders>
              <w:top w:val="nil"/>
              <w:left w:val="nil"/>
              <w:bottom w:val="nil"/>
              <w:right w:val="nil"/>
            </w:tcBorders>
            <w:shd w:val="clear" w:color="auto" w:fill="auto"/>
            <w:noWrap/>
            <w:vAlign w:val="bottom"/>
            <w:hideMark/>
          </w:tcPr>
          <w:p w14:paraId="443214AD" w14:textId="77777777" w:rsidR="003B41B1" w:rsidRPr="00A52F25" w:rsidRDefault="003B41B1" w:rsidP="007F66EC">
            <w:r w:rsidRPr="00A52F25">
              <w:t xml:space="preserve">$1,000,000 </w:t>
            </w:r>
          </w:p>
        </w:tc>
      </w:tr>
      <w:tr w:rsidR="003B41B1" w:rsidRPr="005B6629" w14:paraId="26E5EC23" w14:textId="77777777" w:rsidTr="003B41B1">
        <w:trPr>
          <w:trHeight w:val="300"/>
        </w:trPr>
        <w:tc>
          <w:tcPr>
            <w:tcW w:w="4540" w:type="dxa"/>
            <w:tcBorders>
              <w:top w:val="nil"/>
              <w:left w:val="nil"/>
              <w:bottom w:val="nil"/>
              <w:right w:val="nil"/>
            </w:tcBorders>
            <w:shd w:val="clear" w:color="auto" w:fill="auto"/>
            <w:noWrap/>
            <w:vAlign w:val="bottom"/>
            <w:hideMark/>
          </w:tcPr>
          <w:p w14:paraId="27ABAB26" w14:textId="77777777" w:rsidR="003B41B1" w:rsidRPr="00A52F25" w:rsidRDefault="003B41B1" w:rsidP="007F66EC">
            <w:r w:rsidRPr="00A52F25">
              <w:t xml:space="preserve">                        Aggregate coverage</w:t>
            </w:r>
          </w:p>
        </w:tc>
        <w:tc>
          <w:tcPr>
            <w:tcW w:w="1660" w:type="dxa"/>
            <w:tcBorders>
              <w:top w:val="nil"/>
              <w:left w:val="nil"/>
              <w:bottom w:val="nil"/>
              <w:right w:val="nil"/>
            </w:tcBorders>
            <w:shd w:val="clear" w:color="auto" w:fill="auto"/>
            <w:noWrap/>
            <w:vAlign w:val="bottom"/>
            <w:hideMark/>
          </w:tcPr>
          <w:p w14:paraId="7FD198F5" w14:textId="77777777" w:rsidR="003B41B1" w:rsidRPr="00A52F25" w:rsidRDefault="003B41B1" w:rsidP="007F66EC">
            <w:r w:rsidRPr="00A52F25">
              <w:t xml:space="preserve">$1,000,000 </w:t>
            </w:r>
          </w:p>
        </w:tc>
      </w:tr>
    </w:tbl>
    <w:p w14:paraId="2CA946FB" w14:textId="77777777" w:rsidR="002B7DE9" w:rsidRDefault="002B7DE9" w:rsidP="007F66EC"/>
    <w:p w14:paraId="7A4148B5" w14:textId="1E1BD439" w:rsidR="003B41B1" w:rsidRPr="00A52F25" w:rsidRDefault="003B41B1" w:rsidP="007F66EC">
      <w:r w:rsidRPr="00A52F25">
        <w:t>Audit Agreement</w:t>
      </w:r>
    </w:p>
    <w:p w14:paraId="55410E51" w14:textId="087E83C5" w:rsidR="007474E4" w:rsidRPr="00A52F25" w:rsidRDefault="003B41B1" w:rsidP="007F66EC">
      <w:r w:rsidRPr="00A52F25">
        <w:t>ESP shall maintain professional liability insurance that shall be either a practice policy or project-specific coverage.  Professional liability insurance shall contain prior acts coverage for servi</w:t>
      </w:r>
      <w:r w:rsidR="004857E1">
        <w:t>ces performed for this Project.</w:t>
      </w:r>
      <w:r w:rsidRPr="00A52F25">
        <w:t xml:space="preserve"> If project-specific coverage is used, these requirements shall be continued in effect for</w:t>
      </w:r>
      <w:r w:rsidR="004857E1">
        <w:t xml:space="preserve"> two (2) years following the lat</w:t>
      </w:r>
      <w:r w:rsidRPr="00A52F25">
        <w:t>er of issuance of the Certificate of Acceptance under an Audit Agreement or; if executed, a GESPC.</w:t>
      </w:r>
    </w:p>
    <w:p w14:paraId="3BCF2C84" w14:textId="77777777" w:rsidR="003B41B1" w:rsidRPr="00A52F25" w:rsidRDefault="003B41B1" w:rsidP="007F66EC">
      <w:r w:rsidRPr="00A52F25">
        <w:t>Additional Insurance Policy requirements</w:t>
      </w:r>
    </w:p>
    <w:p w14:paraId="15EB9DCC" w14:textId="4C0085CD" w:rsidR="003B41B1" w:rsidRPr="00A52F25" w:rsidRDefault="003B41B1" w:rsidP="007F66EC">
      <w:r w:rsidRPr="00A52F25">
        <w:t xml:space="preserve">The foregoing policies shall contain a provision that coverage afforded under the policies will not be canceled, or not renewed, or allowed to lapse for any reason until at least thirty (30) days’ prior written </w:t>
      </w:r>
      <w:r w:rsidR="004857E1">
        <w:t>notice has been given to Owner.</w:t>
      </w:r>
      <w:r w:rsidRPr="00A52F25">
        <w:t xml:space="preserve"> Certificates of Insurance showing such coverage to be in force shall be filed with </w:t>
      </w:r>
      <w:r w:rsidR="0017262E">
        <w:t>Owner</w:t>
      </w:r>
      <w:r w:rsidR="001F3182" w:rsidRPr="00A52F25">
        <w:t xml:space="preserve"> prior to the commencement of </w:t>
      </w:r>
      <w:r w:rsidR="004857E1">
        <w:t xml:space="preserve">any work under this agreement. </w:t>
      </w:r>
      <w:r w:rsidR="001F3182" w:rsidRPr="00A52F25">
        <w:t>The foregoing policies shall be obtained from insurance companies licensed to do business in Georgia and shall be with companies acceptable to Owner, which must have a minimum A. M. Best rating</w:t>
      </w:r>
      <w:r w:rsidR="004857E1">
        <w:t xml:space="preserve"> of A-.</w:t>
      </w:r>
      <w:r w:rsidR="001F3182" w:rsidRPr="00A52F25">
        <w:t xml:space="preserve"> All such coverage shall remain in full force and effect during the term and any renewal or extension thereof.</w:t>
      </w:r>
    </w:p>
    <w:p w14:paraId="0B11466C" w14:textId="6735476F" w:rsidR="001F3182" w:rsidRPr="00A52F25" w:rsidRDefault="001F3182" w:rsidP="007F66EC">
      <w:r w:rsidRPr="00A52F25">
        <w:t xml:space="preserve">Within ten (10) business days of execution of the Audit Agreement, the ESP must procure the required insurance and provide Owner with two </w:t>
      </w:r>
      <w:r w:rsidR="004857E1">
        <w:t xml:space="preserve">(2) Certificates of Insurance. </w:t>
      </w:r>
      <w:r w:rsidRPr="00A52F25">
        <w:t>Certificates must reference the Audit Agreement (and if executed</w:t>
      </w:r>
      <w:r w:rsidR="004857E1">
        <w:t>, the GESPC) by project number.</w:t>
      </w:r>
      <w:r w:rsidRPr="00A52F25">
        <w:t xml:space="preserve"> ESP’s submitted pricing must include the cost or the required insurance.  No contract performance shall occur unless and until the required insurance certificates are provided.</w:t>
      </w:r>
    </w:p>
    <w:p w14:paraId="30C75043" w14:textId="297244F9" w:rsidR="00F62554" w:rsidRPr="00A52F25" w:rsidRDefault="001F3182" w:rsidP="007F66EC">
      <w:r w:rsidRPr="00A52F25">
        <w:t>Owner and ESP waive all rights against each other and each of their subcontractors, agents, employees, each of the other, for damages caused by fire or other perils to the extent covered by property insurance applicable to the ECMs and the Work, except such rights as they have to proceed of such employees, by written agreement to execute similar wai</w:t>
      </w:r>
      <w:r w:rsidR="004857E1">
        <w:t xml:space="preserve">vers in favor of Owner or ESP. </w:t>
      </w:r>
      <w:r w:rsidRPr="00A52F25">
        <w:t>The policies provide such waivers of subrogati</w:t>
      </w:r>
      <w:r w:rsidR="004857E1">
        <w:t>on by endorsement or otherwise.</w:t>
      </w:r>
      <w:r w:rsidRPr="00A52F25">
        <w:t xml:space="preserve"> The waiver of subrogation shall be effective as to a person or entity even though that </w:t>
      </w:r>
      <w:r w:rsidR="00ED76ED" w:rsidRPr="00A52F25">
        <w:t>person or entity would otherwis</w:t>
      </w:r>
      <w:r w:rsidRPr="00A52F25">
        <w:t xml:space="preserve">e have a duty of indemnification, contractual or otherwise, did not pay the insurance premium directly or indirectly and </w:t>
      </w:r>
      <w:r w:rsidR="00ED76ED" w:rsidRPr="00A52F25">
        <w:t>whether or not the per</w:t>
      </w:r>
      <w:r w:rsidRPr="00A52F25">
        <w:t>son or entity had an insurable interest in the propert</w:t>
      </w:r>
      <w:r w:rsidR="00F62554" w:rsidRPr="00A52F25">
        <w:t>y damage</w:t>
      </w:r>
    </w:p>
    <w:p w14:paraId="695EE890" w14:textId="77777777" w:rsidR="00F62554" w:rsidRPr="00A52F25" w:rsidRDefault="00F62554" w:rsidP="007F66EC">
      <w:r w:rsidRPr="00A52F25">
        <w:t xml:space="preserve">                                                                                                                      </w:t>
      </w:r>
    </w:p>
    <w:p w14:paraId="790CCE6D" w14:textId="77777777" w:rsidR="00F62554" w:rsidRPr="00A52F25" w:rsidRDefault="00F62554" w:rsidP="007F66EC"/>
    <w:p w14:paraId="7B581DEF" w14:textId="77777777" w:rsidR="00E96D62" w:rsidRPr="00A52F25" w:rsidRDefault="00E96D62" w:rsidP="007F66EC"/>
    <w:p w14:paraId="7E816137" w14:textId="77777777" w:rsidR="00F62554" w:rsidRPr="00A52F25" w:rsidRDefault="00F62554" w:rsidP="007F66EC"/>
    <w:p w14:paraId="0FB5D2F8" w14:textId="77777777" w:rsidR="00793735" w:rsidRDefault="00793735">
      <w:pPr>
        <w:spacing w:line="276" w:lineRule="auto"/>
        <w:jc w:val="left"/>
        <w:rPr>
          <w:b/>
        </w:rPr>
      </w:pPr>
      <w:r>
        <w:rPr>
          <w:b/>
        </w:rPr>
        <w:br w:type="page"/>
      </w:r>
    </w:p>
    <w:p w14:paraId="4D6B1CEE" w14:textId="77777777" w:rsidR="004442B3" w:rsidRPr="001063FA" w:rsidRDefault="004442B3" w:rsidP="007F66EC">
      <w:pPr>
        <w:rPr>
          <w:b/>
        </w:rPr>
      </w:pPr>
      <w:r w:rsidRPr="001063FA">
        <w:rPr>
          <w:b/>
        </w:rPr>
        <w:t xml:space="preserve">Attachment </w:t>
      </w:r>
      <w:r w:rsidR="00A52F25" w:rsidRPr="001063FA">
        <w:rPr>
          <w:b/>
        </w:rPr>
        <w:t>E</w:t>
      </w:r>
      <w:r w:rsidRPr="001063FA">
        <w:rPr>
          <w:b/>
        </w:rPr>
        <w:t xml:space="preserve"> – Project Installation Cost Form</w:t>
      </w:r>
      <w:r w:rsidR="006B2DE9" w:rsidRPr="001063FA">
        <w:rPr>
          <w:b/>
        </w:rPr>
        <w:t xml:space="preserve"> (See Attached Spreadsheet)</w:t>
      </w:r>
    </w:p>
    <w:tbl>
      <w:tblPr>
        <w:tblW w:w="5000" w:type="pct"/>
        <w:tblLook w:val="04A0" w:firstRow="1" w:lastRow="0" w:firstColumn="1" w:lastColumn="0" w:noHBand="0" w:noVBand="1"/>
      </w:tblPr>
      <w:tblGrid>
        <w:gridCol w:w="5872"/>
        <w:gridCol w:w="2747"/>
        <w:gridCol w:w="1274"/>
      </w:tblGrid>
      <w:tr w:rsidR="004442B3" w:rsidRPr="005B6629" w14:paraId="2FC3E4A6" w14:textId="77777777" w:rsidTr="00B3005E">
        <w:trPr>
          <w:trHeight w:val="300"/>
        </w:trPr>
        <w:tc>
          <w:tcPr>
            <w:tcW w:w="2573" w:type="pct"/>
            <w:tcBorders>
              <w:top w:val="nil"/>
              <w:left w:val="nil"/>
              <w:bottom w:val="nil"/>
              <w:right w:val="nil"/>
            </w:tcBorders>
            <w:shd w:val="clear" w:color="auto" w:fill="auto"/>
            <w:noWrap/>
            <w:vAlign w:val="bottom"/>
            <w:hideMark/>
          </w:tcPr>
          <w:p w14:paraId="2141B014" w14:textId="77777777" w:rsidR="004442B3" w:rsidRPr="00A52F25" w:rsidRDefault="004442B3" w:rsidP="007F66EC">
            <w:r w:rsidRPr="00A52F25">
              <w:t>State Project Name:</w:t>
            </w:r>
          </w:p>
        </w:tc>
        <w:tc>
          <w:tcPr>
            <w:tcW w:w="1586" w:type="pct"/>
            <w:tcBorders>
              <w:top w:val="nil"/>
              <w:left w:val="nil"/>
              <w:bottom w:val="nil"/>
              <w:right w:val="nil"/>
            </w:tcBorders>
            <w:shd w:val="clear" w:color="auto" w:fill="auto"/>
            <w:noWrap/>
            <w:vAlign w:val="bottom"/>
            <w:hideMark/>
          </w:tcPr>
          <w:p w14:paraId="700CAC08" w14:textId="77777777" w:rsidR="004442B3" w:rsidRPr="00A52F25" w:rsidRDefault="004442B3" w:rsidP="007F66EC">
            <w:r w:rsidRPr="00A52F25">
              <w:t>State Project #</w:t>
            </w:r>
          </w:p>
        </w:tc>
        <w:tc>
          <w:tcPr>
            <w:tcW w:w="841" w:type="pct"/>
            <w:tcBorders>
              <w:top w:val="nil"/>
              <w:left w:val="nil"/>
              <w:bottom w:val="nil"/>
              <w:right w:val="nil"/>
            </w:tcBorders>
            <w:shd w:val="clear" w:color="auto" w:fill="auto"/>
            <w:noWrap/>
            <w:vAlign w:val="bottom"/>
            <w:hideMark/>
          </w:tcPr>
          <w:p w14:paraId="313094A9" w14:textId="77777777" w:rsidR="004442B3" w:rsidRPr="00A52F25" w:rsidRDefault="004442B3" w:rsidP="007F66EC"/>
        </w:tc>
      </w:tr>
      <w:tr w:rsidR="004442B3" w:rsidRPr="005B6629" w14:paraId="014E0EB2" w14:textId="77777777" w:rsidTr="00B3005E">
        <w:trPr>
          <w:trHeight w:val="300"/>
        </w:trPr>
        <w:tc>
          <w:tcPr>
            <w:tcW w:w="2573" w:type="pct"/>
            <w:tcBorders>
              <w:top w:val="nil"/>
              <w:left w:val="nil"/>
              <w:bottom w:val="nil"/>
              <w:right w:val="nil"/>
            </w:tcBorders>
            <w:shd w:val="clear" w:color="auto" w:fill="auto"/>
            <w:noWrap/>
            <w:vAlign w:val="bottom"/>
            <w:hideMark/>
          </w:tcPr>
          <w:p w14:paraId="09277233" w14:textId="77777777" w:rsidR="004442B3" w:rsidRPr="00A52F25" w:rsidRDefault="004442B3" w:rsidP="007F66EC">
            <w:r w:rsidRPr="00A52F25">
              <w:t>ESP Name:</w:t>
            </w:r>
          </w:p>
        </w:tc>
        <w:tc>
          <w:tcPr>
            <w:tcW w:w="1586" w:type="pct"/>
            <w:tcBorders>
              <w:top w:val="nil"/>
              <w:left w:val="nil"/>
              <w:bottom w:val="nil"/>
              <w:right w:val="nil"/>
            </w:tcBorders>
            <w:shd w:val="clear" w:color="auto" w:fill="auto"/>
            <w:noWrap/>
            <w:vAlign w:val="bottom"/>
            <w:hideMark/>
          </w:tcPr>
          <w:p w14:paraId="4954C35A" w14:textId="77777777" w:rsidR="004442B3" w:rsidRPr="00A52F25" w:rsidRDefault="004442B3" w:rsidP="007F66EC">
            <w:r w:rsidRPr="00A52F25">
              <w:t>Date Submitted</w:t>
            </w:r>
          </w:p>
        </w:tc>
        <w:tc>
          <w:tcPr>
            <w:tcW w:w="841" w:type="pct"/>
            <w:tcBorders>
              <w:top w:val="nil"/>
              <w:left w:val="nil"/>
              <w:bottom w:val="nil"/>
              <w:right w:val="nil"/>
            </w:tcBorders>
            <w:shd w:val="clear" w:color="auto" w:fill="auto"/>
            <w:noWrap/>
            <w:vAlign w:val="bottom"/>
            <w:hideMark/>
          </w:tcPr>
          <w:p w14:paraId="53D72FB5" w14:textId="77777777" w:rsidR="004442B3" w:rsidRPr="00A52F25" w:rsidRDefault="004442B3" w:rsidP="007F66EC"/>
        </w:tc>
      </w:tr>
      <w:tr w:rsidR="004442B3" w:rsidRPr="005B6629" w14:paraId="726E893B" w14:textId="77777777" w:rsidTr="00B3005E">
        <w:trPr>
          <w:trHeight w:val="300"/>
        </w:trPr>
        <w:tc>
          <w:tcPr>
            <w:tcW w:w="2573" w:type="pct"/>
            <w:tcBorders>
              <w:top w:val="nil"/>
              <w:left w:val="nil"/>
              <w:bottom w:val="nil"/>
              <w:right w:val="nil"/>
            </w:tcBorders>
            <w:shd w:val="clear" w:color="auto" w:fill="auto"/>
            <w:noWrap/>
            <w:vAlign w:val="bottom"/>
            <w:hideMark/>
          </w:tcPr>
          <w:p w14:paraId="2A967145" w14:textId="77777777" w:rsidR="004442B3" w:rsidRPr="00A52F25" w:rsidRDefault="004442B3" w:rsidP="007F66EC">
            <w:r w:rsidRPr="00A52F25">
              <w:t>Submittal Identifier</w:t>
            </w:r>
          </w:p>
        </w:tc>
        <w:tc>
          <w:tcPr>
            <w:tcW w:w="1586" w:type="pct"/>
            <w:tcBorders>
              <w:top w:val="nil"/>
              <w:left w:val="nil"/>
              <w:bottom w:val="nil"/>
              <w:right w:val="nil"/>
            </w:tcBorders>
            <w:shd w:val="clear" w:color="auto" w:fill="auto"/>
            <w:noWrap/>
            <w:vAlign w:val="bottom"/>
            <w:hideMark/>
          </w:tcPr>
          <w:p w14:paraId="68843D28"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342B0BC0" w14:textId="77777777" w:rsidR="004442B3" w:rsidRPr="00A52F25" w:rsidRDefault="004442B3" w:rsidP="007F66EC"/>
        </w:tc>
      </w:tr>
      <w:tr w:rsidR="004442B3" w:rsidRPr="005B6629" w14:paraId="62092EB3" w14:textId="77777777" w:rsidTr="00B3005E">
        <w:trPr>
          <w:trHeight w:val="300"/>
        </w:trPr>
        <w:tc>
          <w:tcPr>
            <w:tcW w:w="2573" w:type="pct"/>
            <w:tcBorders>
              <w:top w:val="nil"/>
              <w:left w:val="nil"/>
              <w:bottom w:val="nil"/>
              <w:right w:val="nil"/>
            </w:tcBorders>
            <w:shd w:val="clear" w:color="000000" w:fill="FABF8F"/>
            <w:noWrap/>
            <w:vAlign w:val="bottom"/>
            <w:hideMark/>
          </w:tcPr>
          <w:p w14:paraId="15939D63" w14:textId="77777777" w:rsidR="004442B3" w:rsidRPr="00A52F25" w:rsidRDefault="004442B3" w:rsidP="007F66EC">
            <w:r w:rsidRPr="00A52F25">
              <w:t>HARD COST</w:t>
            </w:r>
          </w:p>
        </w:tc>
        <w:tc>
          <w:tcPr>
            <w:tcW w:w="1586" w:type="pct"/>
            <w:tcBorders>
              <w:top w:val="nil"/>
              <w:left w:val="nil"/>
              <w:bottom w:val="nil"/>
              <w:right w:val="nil"/>
            </w:tcBorders>
            <w:shd w:val="clear" w:color="000000" w:fill="FABF8F"/>
            <w:noWrap/>
            <w:vAlign w:val="bottom"/>
            <w:hideMark/>
          </w:tcPr>
          <w:p w14:paraId="5B09A9AB" w14:textId="77777777" w:rsidR="004442B3" w:rsidRPr="00A52F25" w:rsidRDefault="004442B3" w:rsidP="007F66EC">
            <w:r w:rsidRPr="00A52F25">
              <w:t>Percent of Total</w:t>
            </w:r>
          </w:p>
        </w:tc>
        <w:tc>
          <w:tcPr>
            <w:tcW w:w="841" w:type="pct"/>
            <w:tcBorders>
              <w:top w:val="nil"/>
              <w:left w:val="nil"/>
              <w:bottom w:val="nil"/>
              <w:right w:val="nil"/>
            </w:tcBorders>
            <w:shd w:val="clear" w:color="000000" w:fill="FABF8F"/>
            <w:noWrap/>
            <w:vAlign w:val="bottom"/>
            <w:hideMark/>
          </w:tcPr>
          <w:p w14:paraId="1CBEE2A2" w14:textId="77777777" w:rsidR="004442B3" w:rsidRPr="00A52F25" w:rsidRDefault="004442B3" w:rsidP="007F66EC">
            <w:r w:rsidRPr="00A52F25">
              <w:t>$ Amount</w:t>
            </w:r>
          </w:p>
        </w:tc>
      </w:tr>
      <w:tr w:rsidR="004442B3" w:rsidRPr="005B6629" w14:paraId="0293D52B" w14:textId="77777777" w:rsidTr="00B3005E">
        <w:trPr>
          <w:trHeight w:val="300"/>
        </w:trPr>
        <w:tc>
          <w:tcPr>
            <w:tcW w:w="2573" w:type="pct"/>
            <w:tcBorders>
              <w:top w:val="nil"/>
              <w:left w:val="nil"/>
              <w:bottom w:val="nil"/>
              <w:right w:val="nil"/>
            </w:tcBorders>
            <w:shd w:val="clear" w:color="auto" w:fill="auto"/>
            <w:noWrap/>
            <w:vAlign w:val="bottom"/>
            <w:hideMark/>
          </w:tcPr>
          <w:p w14:paraId="15517EAB" w14:textId="77777777" w:rsidR="004442B3" w:rsidRPr="00A52F25" w:rsidRDefault="004442B3" w:rsidP="007F66EC">
            <w:r w:rsidRPr="00A52F25">
              <w:t>Furnish and Install all ECMs</w:t>
            </w:r>
          </w:p>
        </w:tc>
        <w:tc>
          <w:tcPr>
            <w:tcW w:w="1586" w:type="pct"/>
            <w:tcBorders>
              <w:top w:val="nil"/>
              <w:left w:val="nil"/>
              <w:bottom w:val="nil"/>
              <w:right w:val="nil"/>
            </w:tcBorders>
            <w:shd w:val="clear" w:color="auto" w:fill="auto"/>
            <w:noWrap/>
            <w:vAlign w:val="bottom"/>
            <w:hideMark/>
          </w:tcPr>
          <w:p w14:paraId="72752056"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1266889E" w14:textId="77777777" w:rsidR="004442B3" w:rsidRPr="00A52F25" w:rsidRDefault="004442B3" w:rsidP="007F66EC"/>
        </w:tc>
      </w:tr>
      <w:tr w:rsidR="004442B3" w:rsidRPr="005B6629" w14:paraId="7F49DE62" w14:textId="77777777" w:rsidTr="00B3005E">
        <w:trPr>
          <w:trHeight w:val="300"/>
        </w:trPr>
        <w:tc>
          <w:tcPr>
            <w:tcW w:w="2573" w:type="pct"/>
            <w:tcBorders>
              <w:top w:val="nil"/>
              <w:left w:val="nil"/>
              <w:bottom w:val="nil"/>
              <w:right w:val="nil"/>
            </w:tcBorders>
            <w:shd w:val="clear" w:color="auto" w:fill="auto"/>
            <w:noWrap/>
            <w:vAlign w:val="bottom"/>
            <w:hideMark/>
          </w:tcPr>
          <w:p w14:paraId="7C6575D6" w14:textId="77777777" w:rsidR="004442B3" w:rsidRPr="00A52F25" w:rsidRDefault="00BC7910" w:rsidP="007F66EC">
            <w:r>
              <w:t>Contingency1</w:t>
            </w:r>
          </w:p>
        </w:tc>
        <w:tc>
          <w:tcPr>
            <w:tcW w:w="1586" w:type="pct"/>
            <w:tcBorders>
              <w:top w:val="nil"/>
              <w:left w:val="nil"/>
              <w:bottom w:val="nil"/>
              <w:right w:val="nil"/>
            </w:tcBorders>
            <w:shd w:val="clear" w:color="auto" w:fill="auto"/>
            <w:noWrap/>
            <w:vAlign w:val="bottom"/>
            <w:hideMark/>
          </w:tcPr>
          <w:p w14:paraId="5B667AD2"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0582A03C" w14:textId="77777777" w:rsidR="004442B3" w:rsidRPr="00A52F25" w:rsidRDefault="004442B3" w:rsidP="007F66EC"/>
        </w:tc>
      </w:tr>
      <w:tr w:rsidR="004442B3" w:rsidRPr="005B6629" w14:paraId="10C4F650" w14:textId="77777777" w:rsidTr="00B3005E">
        <w:trPr>
          <w:trHeight w:val="300"/>
        </w:trPr>
        <w:tc>
          <w:tcPr>
            <w:tcW w:w="2573" w:type="pct"/>
            <w:tcBorders>
              <w:top w:val="nil"/>
              <w:left w:val="nil"/>
              <w:bottom w:val="nil"/>
              <w:right w:val="nil"/>
            </w:tcBorders>
            <w:shd w:val="clear" w:color="000000" w:fill="FABF8F"/>
            <w:noWrap/>
            <w:vAlign w:val="bottom"/>
            <w:hideMark/>
          </w:tcPr>
          <w:p w14:paraId="4FE54578" w14:textId="77777777" w:rsidR="004442B3" w:rsidRPr="00A52F25" w:rsidRDefault="00292055" w:rsidP="007F66EC">
            <w:r w:rsidRPr="00A52F25">
              <w:t xml:space="preserve">(A) </w:t>
            </w:r>
            <w:r w:rsidR="004442B3" w:rsidRPr="00A52F25">
              <w:t>SUBTOTAL HARD COSTS</w:t>
            </w:r>
          </w:p>
        </w:tc>
        <w:tc>
          <w:tcPr>
            <w:tcW w:w="1586" w:type="pct"/>
            <w:tcBorders>
              <w:top w:val="nil"/>
              <w:left w:val="nil"/>
              <w:bottom w:val="nil"/>
              <w:right w:val="nil"/>
            </w:tcBorders>
            <w:shd w:val="clear" w:color="000000" w:fill="FABF8F"/>
            <w:noWrap/>
            <w:vAlign w:val="bottom"/>
            <w:hideMark/>
          </w:tcPr>
          <w:p w14:paraId="29A6EDC7" w14:textId="77777777" w:rsidR="004442B3" w:rsidRPr="00A52F25" w:rsidRDefault="004442B3" w:rsidP="007F66EC">
            <w:r w:rsidRPr="00A52F25">
              <w:t>Percent of Total</w:t>
            </w:r>
          </w:p>
        </w:tc>
        <w:tc>
          <w:tcPr>
            <w:tcW w:w="841" w:type="pct"/>
            <w:tcBorders>
              <w:top w:val="nil"/>
              <w:left w:val="nil"/>
              <w:bottom w:val="nil"/>
              <w:right w:val="nil"/>
            </w:tcBorders>
            <w:shd w:val="clear" w:color="000000" w:fill="FABF8F"/>
            <w:noWrap/>
            <w:vAlign w:val="bottom"/>
            <w:hideMark/>
          </w:tcPr>
          <w:p w14:paraId="03FCB553" w14:textId="77777777" w:rsidR="004442B3" w:rsidRPr="00A52F25" w:rsidRDefault="004442B3" w:rsidP="007F66EC">
            <w:r w:rsidRPr="00A52F25">
              <w:t>$ Amount</w:t>
            </w:r>
          </w:p>
        </w:tc>
      </w:tr>
      <w:tr w:rsidR="004442B3" w:rsidRPr="005B6629" w14:paraId="21F92818" w14:textId="77777777" w:rsidTr="00B3005E">
        <w:trPr>
          <w:trHeight w:val="300"/>
        </w:trPr>
        <w:tc>
          <w:tcPr>
            <w:tcW w:w="2573" w:type="pct"/>
            <w:tcBorders>
              <w:top w:val="nil"/>
              <w:left w:val="nil"/>
              <w:bottom w:val="nil"/>
              <w:right w:val="nil"/>
            </w:tcBorders>
            <w:shd w:val="clear" w:color="auto" w:fill="auto"/>
            <w:noWrap/>
            <w:vAlign w:val="bottom"/>
            <w:hideMark/>
          </w:tcPr>
          <w:p w14:paraId="6F2A27A3" w14:textId="77777777" w:rsidR="004442B3" w:rsidRPr="00A52F25" w:rsidRDefault="004442B3" w:rsidP="007F66EC"/>
        </w:tc>
        <w:tc>
          <w:tcPr>
            <w:tcW w:w="1586" w:type="pct"/>
            <w:tcBorders>
              <w:top w:val="nil"/>
              <w:left w:val="nil"/>
              <w:bottom w:val="nil"/>
              <w:right w:val="nil"/>
            </w:tcBorders>
            <w:shd w:val="clear" w:color="auto" w:fill="auto"/>
            <w:noWrap/>
            <w:vAlign w:val="bottom"/>
            <w:hideMark/>
          </w:tcPr>
          <w:p w14:paraId="3F3F8A7B"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03B06AAD" w14:textId="77777777" w:rsidR="004442B3" w:rsidRPr="00A52F25" w:rsidRDefault="004442B3" w:rsidP="007F66EC"/>
        </w:tc>
      </w:tr>
      <w:tr w:rsidR="004442B3" w:rsidRPr="005B6629" w14:paraId="53CF409D" w14:textId="77777777" w:rsidTr="00B3005E">
        <w:trPr>
          <w:trHeight w:val="300"/>
        </w:trPr>
        <w:tc>
          <w:tcPr>
            <w:tcW w:w="2573" w:type="pct"/>
            <w:tcBorders>
              <w:top w:val="nil"/>
              <w:left w:val="nil"/>
              <w:bottom w:val="nil"/>
              <w:right w:val="nil"/>
            </w:tcBorders>
            <w:shd w:val="clear" w:color="000000" w:fill="FABF8F"/>
            <w:noWrap/>
            <w:vAlign w:val="bottom"/>
            <w:hideMark/>
          </w:tcPr>
          <w:p w14:paraId="6E83F1DD" w14:textId="77777777" w:rsidR="004442B3" w:rsidRPr="00A52F25" w:rsidRDefault="004442B3" w:rsidP="007F66EC">
            <w:r w:rsidRPr="00A52F25">
              <w:t>SERVICE FEES</w:t>
            </w:r>
          </w:p>
        </w:tc>
        <w:tc>
          <w:tcPr>
            <w:tcW w:w="1586" w:type="pct"/>
            <w:tcBorders>
              <w:top w:val="nil"/>
              <w:left w:val="nil"/>
              <w:bottom w:val="nil"/>
              <w:right w:val="nil"/>
            </w:tcBorders>
            <w:shd w:val="clear" w:color="000000" w:fill="FABF8F"/>
            <w:noWrap/>
            <w:vAlign w:val="bottom"/>
            <w:hideMark/>
          </w:tcPr>
          <w:p w14:paraId="56E2A09F" w14:textId="77777777" w:rsidR="004442B3" w:rsidRPr="00A52F25" w:rsidRDefault="00340423" w:rsidP="007F66EC">
            <w:r w:rsidRPr="00A52F25">
              <w:t>Percent of Tot</w:t>
            </w:r>
            <w:r w:rsidR="004442B3" w:rsidRPr="00A52F25">
              <w:t>al</w:t>
            </w:r>
          </w:p>
        </w:tc>
        <w:tc>
          <w:tcPr>
            <w:tcW w:w="841" w:type="pct"/>
            <w:tcBorders>
              <w:top w:val="nil"/>
              <w:left w:val="nil"/>
              <w:bottom w:val="nil"/>
              <w:right w:val="nil"/>
            </w:tcBorders>
            <w:shd w:val="clear" w:color="000000" w:fill="FABF8F"/>
            <w:noWrap/>
            <w:vAlign w:val="bottom"/>
            <w:hideMark/>
          </w:tcPr>
          <w:p w14:paraId="4F38DEFC" w14:textId="77777777" w:rsidR="004442B3" w:rsidRPr="00A52F25" w:rsidRDefault="004442B3" w:rsidP="007F66EC">
            <w:r w:rsidRPr="00A52F25">
              <w:t>$ Amount</w:t>
            </w:r>
          </w:p>
        </w:tc>
      </w:tr>
      <w:tr w:rsidR="004442B3" w:rsidRPr="005B6629" w14:paraId="614806F1" w14:textId="77777777" w:rsidTr="00B3005E">
        <w:trPr>
          <w:trHeight w:val="300"/>
        </w:trPr>
        <w:tc>
          <w:tcPr>
            <w:tcW w:w="2573" w:type="pct"/>
            <w:tcBorders>
              <w:top w:val="nil"/>
              <w:left w:val="nil"/>
              <w:bottom w:val="nil"/>
              <w:right w:val="nil"/>
            </w:tcBorders>
            <w:shd w:val="clear" w:color="auto" w:fill="auto"/>
            <w:noWrap/>
            <w:vAlign w:val="bottom"/>
            <w:hideMark/>
          </w:tcPr>
          <w:p w14:paraId="50EEA36C" w14:textId="77777777" w:rsidR="004442B3" w:rsidRPr="00A52F25" w:rsidRDefault="004442B3" w:rsidP="007F66EC">
            <w:r w:rsidRPr="00A52F25">
              <w:t>Payment and Performance Bonds</w:t>
            </w:r>
          </w:p>
        </w:tc>
        <w:tc>
          <w:tcPr>
            <w:tcW w:w="1586" w:type="pct"/>
            <w:tcBorders>
              <w:top w:val="nil"/>
              <w:left w:val="nil"/>
              <w:bottom w:val="nil"/>
              <w:right w:val="nil"/>
            </w:tcBorders>
            <w:shd w:val="clear" w:color="auto" w:fill="auto"/>
            <w:noWrap/>
            <w:vAlign w:val="bottom"/>
            <w:hideMark/>
          </w:tcPr>
          <w:p w14:paraId="6E003EA6"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1A704D09" w14:textId="77777777" w:rsidR="004442B3" w:rsidRPr="00A52F25" w:rsidRDefault="004442B3" w:rsidP="007F66EC"/>
        </w:tc>
      </w:tr>
      <w:tr w:rsidR="004442B3" w:rsidRPr="005B6629" w14:paraId="6FDE4E88" w14:textId="77777777" w:rsidTr="00B3005E">
        <w:trPr>
          <w:trHeight w:val="300"/>
        </w:trPr>
        <w:tc>
          <w:tcPr>
            <w:tcW w:w="2573" w:type="pct"/>
            <w:tcBorders>
              <w:top w:val="nil"/>
              <w:left w:val="nil"/>
              <w:bottom w:val="nil"/>
              <w:right w:val="nil"/>
            </w:tcBorders>
            <w:shd w:val="clear" w:color="auto" w:fill="auto"/>
            <w:noWrap/>
            <w:vAlign w:val="bottom"/>
            <w:hideMark/>
          </w:tcPr>
          <w:p w14:paraId="233F3FFE" w14:textId="77777777" w:rsidR="004442B3" w:rsidRPr="00A52F25" w:rsidRDefault="004442B3" w:rsidP="007F66EC">
            <w:r w:rsidRPr="00A52F25">
              <w:t>Engineering, Design Plans and Specification</w:t>
            </w:r>
          </w:p>
        </w:tc>
        <w:tc>
          <w:tcPr>
            <w:tcW w:w="1586" w:type="pct"/>
            <w:tcBorders>
              <w:top w:val="nil"/>
              <w:left w:val="nil"/>
              <w:bottom w:val="nil"/>
              <w:right w:val="nil"/>
            </w:tcBorders>
            <w:shd w:val="clear" w:color="auto" w:fill="auto"/>
            <w:noWrap/>
            <w:vAlign w:val="bottom"/>
            <w:hideMark/>
          </w:tcPr>
          <w:p w14:paraId="4C86B117"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66449393" w14:textId="77777777" w:rsidR="004442B3" w:rsidRPr="00A52F25" w:rsidRDefault="004442B3" w:rsidP="007F66EC"/>
        </w:tc>
      </w:tr>
      <w:tr w:rsidR="004442B3" w:rsidRPr="005B6629" w14:paraId="63F1BA17" w14:textId="77777777" w:rsidTr="00B3005E">
        <w:trPr>
          <w:trHeight w:val="300"/>
        </w:trPr>
        <w:tc>
          <w:tcPr>
            <w:tcW w:w="2573" w:type="pct"/>
            <w:tcBorders>
              <w:top w:val="nil"/>
              <w:left w:val="nil"/>
              <w:bottom w:val="nil"/>
              <w:right w:val="nil"/>
            </w:tcBorders>
            <w:shd w:val="clear" w:color="auto" w:fill="auto"/>
            <w:noWrap/>
            <w:vAlign w:val="bottom"/>
            <w:hideMark/>
          </w:tcPr>
          <w:p w14:paraId="3E77B955" w14:textId="77777777" w:rsidR="004442B3" w:rsidRPr="00A52F25" w:rsidRDefault="004442B3" w:rsidP="007F66EC">
            <w:r w:rsidRPr="00A52F25">
              <w:t>Project Management, Onsite Construction Supervision</w:t>
            </w:r>
          </w:p>
        </w:tc>
        <w:tc>
          <w:tcPr>
            <w:tcW w:w="1586" w:type="pct"/>
            <w:tcBorders>
              <w:top w:val="nil"/>
              <w:left w:val="nil"/>
              <w:bottom w:val="nil"/>
              <w:right w:val="nil"/>
            </w:tcBorders>
            <w:shd w:val="clear" w:color="auto" w:fill="auto"/>
            <w:noWrap/>
            <w:vAlign w:val="bottom"/>
            <w:hideMark/>
          </w:tcPr>
          <w:p w14:paraId="120DCA86"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361F2596" w14:textId="77777777" w:rsidR="004442B3" w:rsidRPr="00A52F25" w:rsidRDefault="004442B3" w:rsidP="007F66EC"/>
        </w:tc>
      </w:tr>
      <w:tr w:rsidR="004442B3" w:rsidRPr="005B6629" w14:paraId="69FD6ABE" w14:textId="77777777" w:rsidTr="00B3005E">
        <w:trPr>
          <w:trHeight w:val="300"/>
        </w:trPr>
        <w:tc>
          <w:tcPr>
            <w:tcW w:w="2573" w:type="pct"/>
            <w:tcBorders>
              <w:top w:val="nil"/>
              <w:left w:val="nil"/>
              <w:bottom w:val="nil"/>
              <w:right w:val="nil"/>
            </w:tcBorders>
            <w:shd w:val="clear" w:color="auto" w:fill="auto"/>
            <w:noWrap/>
            <w:vAlign w:val="bottom"/>
            <w:hideMark/>
          </w:tcPr>
          <w:p w14:paraId="4B7CF2F3" w14:textId="77777777" w:rsidR="004442B3" w:rsidRPr="00A52F25" w:rsidRDefault="004442B3" w:rsidP="007F66EC"/>
        </w:tc>
        <w:tc>
          <w:tcPr>
            <w:tcW w:w="1586" w:type="pct"/>
            <w:tcBorders>
              <w:top w:val="nil"/>
              <w:left w:val="nil"/>
              <w:bottom w:val="nil"/>
              <w:right w:val="nil"/>
            </w:tcBorders>
            <w:shd w:val="clear" w:color="auto" w:fill="auto"/>
            <w:noWrap/>
            <w:vAlign w:val="bottom"/>
            <w:hideMark/>
          </w:tcPr>
          <w:p w14:paraId="13813204"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5E687FD8" w14:textId="77777777" w:rsidR="004442B3" w:rsidRPr="00A52F25" w:rsidRDefault="004442B3" w:rsidP="007F66EC"/>
        </w:tc>
      </w:tr>
      <w:tr w:rsidR="004442B3" w:rsidRPr="005B6629" w14:paraId="66B5F135" w14:textId="77777777" w:rsidTr="00B3005E">
        <w:trPr>
          <w:trHeight w:val="300"/>
        </w:trPr>
        <w:tc>
          <w:tcPr>
            <w:tcW w:w="2573" w:type="pct"/>
            <w:tcBorders>
              <w:top w:val="nil"/>
              <w:left w:val="nil"/>
              <w:bottom w:val="nil"/>
              <w:right w:val="nil"/>
            </w:tcBorders>
            <w:shd w:val="clear" w:color="auto" w:fill="auto"/>
            <w:noWrap/>
            <w:vAlign w:val="bottom"/>
            <w:hideMark/>
          </w:tcPr>
          <w:p w14:paraId="39F4DCBB" w14:textId="77777777" w:rsidR="004442B3" w:rsidRPr="00A52F25" w:rsidRDefault="004442B3" w:rsidP="007F66EC">
            <w:r w:rsidRPr="00A52F25">
              <w:t>Maintenance Costs</w:t>
            </w:r>
          </w:p>
        </w:tc>
        <w:tc>
          <w:tcPr>
            <w:tcW w:w="1586" w:type="pct"/>
            <w:tcBorders>
              <w:top w:val="nil"/>
              <w:left w:val="nil"/>
              <w:bottom w:val="nil"/>
              <w:right w:val="nil"/>
            </w:tcBorders>
            <w:shd w:val="clear" w:color="auto" w:fill="auto"/>
            <w:noWrap/>
            <w:vAlign w:val="bottom"/>
            <w:hideMark/>
          </w:tcPr>
          <w:p w14:paraId="01C4C662"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74FB45E9" w14:textId="77777777" w:rsidR="004442B3" w:rsidRPr="00A52F25" w:rsidRDefault="004442B3" w:rsidP="007F66EC"/>
        </w:tc>
      </w:tr>
      <w:tr w:rsidR="004442B3" w:rsidRPr="005B6629" w14:paraId="3A2DB174" w14:textId="77777777" w:rsidTr="00B3005E">
        <w:trPr>
          <w:trHeight w:val="300"/>
        </w:trPr>
        <w:tc>
          <w:tcPr>
            <w:tcW w:w="2573" w:type="pct"/>
            <w:tcBorders>
              <w:top w:val="nil"/>
              <w:left w:val="nil"/>
              <w:bottom w:val="nil"/>
              <w:right w:val="nil"/>
            </w:tcBorders>
            <w:shd w:val="clear" w:color="auto" w:fill="auto"/>
            <w:noWrap/>
            <w:vAlign w:val="bottom"/>
            <w:hideMark/>
          </w:tcPr>
          <w:p w14:paraId="6CF36EDE" w14:textId="77777777" w:rsidR="004442B3" w:rsidRPr="00A52F25" w:rsidRDefault="004442B3" w:rsidP="007F66EC">
            <w:r w:rsidRPr="00A52F25">
              <w:t>Commissioning</w:t>
            </w:r>
          </w:p>
        </w:tc>
        <w:tc>
          <w:tcPr>
            <w:tcW w:w="1586" w:type="pct"/>
            <w:tcBorders>
              <w:top w:val="nil"/>
              <w:left w:val="nil"/>
              <w:bottom w:val="nil"/>
              <w:right w:val="nil"/>
            </w:tcBorders>
            <w:shd w:val="clear" w:color="auto" w:fill="auto"/>
            <w:noWrap/>
            <w:vAlign w:val="bottom"/>
            <w:hideMark/>
          </w:tcPr>
          <w:p w14:paraId="51F13B13"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2E742EA1" w14:textId="77777777" w:rsidR="004442B3" w:rsidRPr="00A52F25" w:rsidRDefault="004442B3" w:rsidP="007F66EC"/>
        </w:tc>
      </w:tr>
      <w:tr w:rsidR="004442B3" w:rsidRPr="005B6629" w14:paraId="797FADCF" w14:textId="77777777" w:rsidTr="00B3005E">
        <w:trPr>
          <w:trHeight w:val="300"/>
        </w:trPr>
        <w:tc>
          <w:tcPr>
            <w:tcW w:w="2573" w:type="pct"/>
            <w:tcBorders>
              <w:top w:val="nil"/>
              <w:left w:val="nil"/>
              <w:bottom w:val="nil"/>
              <w:right w:val="nil"/>
            </w:tcBorders>
            <w:shd w:val="clear" w:color="auto" w:fill="auto"/>
            <w:noWrap/>
            <w:vAlign w:val="bottom"/>
            <w:hideMark/>
          </w:tcPr>
          <w:p w14:paraId="05FD7640" w14:textId="77777777" w:rsidR="004442B3" w:rsidRPr="00A52F25" w:rsidRDefault="004442B3" w:rsidP="007F66EC"/>
        </w:tc>
        <w:tc>
          <w:tcPr>
            <w:tcW w:w="1586" w:type="pct"/>
            <w:tcBorders>
              <w:top w:val="nil"/>
              <w:left w:val="nil"/>
              <w:bottom w:val="nil"/>
              <w:right w:val="nil"/>
            </w:tcBorders>
            <w:shd w:val="clear" w:color="auto" w:fill="auto"/>
            <w:noWrap/>
            <w:vAlign w:val="bottom"/>
            <w:hideMark/>
          </w:tcPr>
          <w:p w14:paraId="67AE372F"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21880049" w14:textId="77777777" w:rsidR="004442B3" w:rsidRPr="00A52F25" w:rsidRDefault="004442B3" w:rsidP="007F66EC"/>
        </w:tc>
      </w:tr>
      <w:tr w:rsidR="004442B3" w:rsidRPr="005B6629" w14:paraId="66796A1C" w14:textId="77777777" w:rsidTr="00B3005E">
        <w:trPr>
          <w:trHeight w:val="300"/>
        </w:trPr>
        <w:tc>
          <w:tcPr>
            <w:tcW w:w="2573" w:type="pct"/>
            <w:tcBorders>
              <w:top w:val="nil"/>
              <w:left w:val="nil"/>
              <w:bottom w:val="nil"/>
              <w:right w:val="nil"/>
            </w:tcBorders>
            <w:shd w:val="clear" w:color="auto" w:fill="auto"/>
            <w:noWrap/>
            <w:vAlign w:val="bottom"/>
            <w:hideMark/>
          </w:tcPr>
          <w:p w14:paraId="323BCE5E" w14:textId="77777777" w:rsidR="004442B3" w:rsidRPr="00A52F25" w:rsidRDefault="004442B3" w:rsidP="007F66EC">
            <w:r w:rsidRPr="00A52F25">
              <w:t>Cost of Guarantee Security Instrument</w:t>
            </w:r>
          </w:p>
        </w:tc>
        <w:tc>
          <w:tcPr>
            <w:tcW w:w="1586" w:type="pct"/>
            <w:tcBorders>
              <w:top w:val="nil"/>
              <w:left w:val="nil"/>
              <w:bottom w:val="nil"/>
              <w:right w:val="nil"/>
            </w:tcBorders>
            <w:shd w:val="clear" w:color="auto" w:fill="auto"/>
            <w:noWrap/>
            <w:vAlign w:val="bottom"/>
            <w:hideMark/>
          </w:tcPr>
          <w:p w14:paraId="3B68C2D7"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3D079204" w14:textId="77777777" w:rsidR="004442B3" w:rsidRPr="00A52F25" w:rsidRDefault="004442B3" w:rsidP="007F66EC"/>
        </w:tc>
      </w:tr>
      <w:tr w:rsidR="004442B3" w:rsidRPr="005B6629" w14:paraId="60F56777" w14:textId="77777777" w:rsidTr="00B3005E">
        <w:trPr>
          <w:trHeight w:val="300"/>
        </w:trPr>
        <w:tc>
          <w:tcPr>
            <w:tcW w:w="2573" w:type="pct"/>
            <w:tcBorders>
              <w:top w:val="nil"/>
              <w:left w:val="nil"/>
              <w:bottom w:val="nil"/>
              <w:right w:val="nil"/>
            </w:tcBorders>
            <w:shd w:val="clear" w:color="auto" w:fill="auto"/>
            <w:noWrap/>
            <w:vAlign w:val="bottom"/>
            <w:hideMark/>
          </w:tcPr>
          <w:p w14:paraId="5AE89906" w14:textId="77777777" w:rsidR="004442B3" w:rsidRPr="00A52F25" w:rsidRDefault="004442B3" w:rsidP="007F66EC">
            <w:r w:rsidRPr="00A52F25">
              <w:t>Other</w:t>
            </w:r>
            <w:r w:rsidR="00823BB3" w:rsidRPr="00A52F25">
              <w:t xml:space="preserve"> (Specify all “Other” costs – add lines as needed)</w:t>
            </w:r>
          </w:p>
        </w:tc>
        <w:tc>
          <w:tcPr>
            <w:tcW w:w="1586" w:type="pct"/>
            <w:tcBorders>
              <w:top w:val="nil"/>
              <w:left w:val="nil"/>
              <w:bottom w:val="nil"/>
              <w:right w:val="nil"/>
            </w:tcBorders>
            <w:shd w:val="clear" w:color="auto" w:fill="auto"/>
            <w:noWrap/>
            <w:vAlign w:val="bottom"/>
            <w:hideMark/>
          </w:tcPr>
          <w:p w14:paraId="284367C1"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3CF01228" w14:textId="77777777" w:rsidR="004442B3" w:rsidRPr="00A52F25" w:rsidRDefault="004442B3" w:rsidP="007F66EC"/>
        </w:tc>
      </w:tr>
      <w:tr w:rsidR="004442B3" w:rsidRPr="005B6629" w14:paraId="29570C5A" w14:textId="77777777" w:rsidTr="00B3005E">
        <w:trPr>
          <w:trHeight w:val="300"/>
        </w:trPr>
        <w:tc>
          <w:tcPr>
            <w:tcW w:w="2573" w:type="pct"/>
            <w:tcBorders>
              <w:top w:val="nil"/>
              <w:left w:val="nil"/>
              <w:bottom w:val="nil"/>
              <w:right w:val="nil"/>
            </w:tcBorders>
            <w:shd w:val="clear" w:color="auto" w:fill="auto"/>
            <w:noWrap/>
            <w:vAlign w:val="bottom"/>
            <w:hideMark/>
          </w:tcPr>
          <w:p w14:paraId="418F1F64" w14:textId="77777777" w:rsidR="004442B3" w:rsidRPr="00A52F25" w:rsidRDefault="00292055" w:rsidP="007F66EC">
            <w:pPr>
              <w:rPr>
                <w:highlight w:val="yellow"/>
              </w:rPr>
            </w:pPr>
            <w:r w:rsidRPr="00A52F25">
              <w:rPr>
                <w:highlight w:val="yellow"/>
              </w:rPr>
              <w:t xml:space="preserve">(B) </w:t>
            </w:r>
            <w:r w:rsidR="004442B3" w:rsidRPr="00A52F25">
              <w:rPr>
                <w:highlight w:val="yellow"/>
              </w:rPr>
              <w:t>SUBTOTAL SERVICE FEES</w:t>
            </w:r>
          </w:p>
        </w:tc>
        <w:tc>
          <w:tcPr>
            <w:tcW w:w="1586" w:type="pct"/>
            <w:tcBorders>
              <w:top w:val="nil"/>
              <w:left w:val="nil"/>
              <w:bottom w:val="nil"/>
              <w:right w:val="nil"/>
            </w:tcBorders>
            <w:shd w:val="clear" w:color="auto" w:fill="auto"/>
            <w:noWrap/>
            <w:vAlign w:val="bottom"/>
            <w:hideMark/>
          </w:tcPr>
          <w:p w14:paraId="2AB40D08" w14:textId="77777777" w:rsidR="004442B3" w:rsidRPr="00A52F25" w:rsidRDefault="004442B3" w:rsidP="007F66EC">
            <w:pPr>
              <w:rPr>
                <w:highlight w:val="yellow"/>
              </w:rPr>
            </w:pPr>
          </w:p>
        </w:tc>
        <w:tc>
          <w:tcPr>
            <w:tcW w:w="841" w:type="pct"/>
            <w:tcBorders>
              <w:top w:val="nil"/>
              <w:left w:val="nil"/>
              <w:bottom w:val="nil"/>
              <w:right w:val="nil"/>
            </w:tcBorders>
            <w:shd w:val="clear" w:color="auto" w:fill="auto"/>
            <w:noWrap/>
            <w:vAlign w:val="bottom"/>
            <w:hideMark/>
          </w:tcPr>
          <w:p w14:paraId="5864AD3E" w14:textId="77777777" w:rsidR="004442B3" w:rsidRPr="00A52F25" w:rsidRDefault="004442B3" w:rsidP="007F66EC"/>
        </w:tc>
      </w:tr>
      <w:tr w:rsidR="004442B3" w:rsidRPr="005B6629" w14:paraId="2011D46D" w14:textId="77777777" w:rsidTr="00B3005E">
        <w:trPr>
          <w:trHeight w:val="300"/>
        </w:trPr>
        <w:tc>
          <w:tcPr>
            <w:tcW w:w="2573" w:type="pct"/>
            <w:tcBorders>
              <w:top w:val="nil"/>
              <w:left w:val="nil"/>
              <w:bottom w:val="nil"/>
              <w:right w:val="nil"/>
            </w:tcBorders>
            <w:shd w:val="clear" w:color="000000" w:fill="FABF8F"/>
            <w:noWrap/>
            <w:vAlign w:val="bottom"/>
            <w:hideMark/>
          </w:tcPr>
          <w:p w14:paraId="0B819098" w14:textId="77777777" w:rsidR="004442B3" w:rsidRPr="00A52F25" w:rsidRDefault="004442B3" w:rsidP="007F66EC">
            <w:r w:rsidRPr="00A52F25">
              <w:t>SUBTOTAL DIRECT COSTS (A+B)</w:t>
            </w:r>
          </w:p>
        </w:tc>
        <w:tc>
          <w:tcPr>
            <w:tcW w:w="1586" w:type="pct"/>
            <w:tcBorders>
              <w:top w:val="nil"/>
              <w:left w:val="nil"/>
              <w:bottom w:val="nil"/>
              <w:right w:val="nil"/>
            </w:tcBorders>
            <w:shd w:val="clear" w:color="000000" w:fill="FABF8F"/>
            <w:noWrap/>
            <w:vAlign w:val="bottom"/>
            <w:hideMark/>
          </w:tcPr>
          <w:p w14:paraId="0494DE08" w14:textId="77777777" w:rsidR="004442B3" w:rsidRPr="00A52F25" w:rsidRDefault="004442B3" w:rsidP="007F66EC">
            <w:r w:rsidRPr="00A52F25">
              <w:t> </w:t>
            </w:r>
          </w:p>
        </w:tc>
        <w:tc>
          <w:tcPr>
            <w:tcW w:w="841" w:type="pct"/>
            <w:tcBorders>
              <w:top w:val="nil"/>
              <w:left w:val="nil"/>
              <w:bottom w:val="nil"/>
              <w:right w:val="nil"/>
            </w:tcBorders>
            <w:shd w:val="clear" w:color="000000" w:fill="FABF8F"/>
            <w:noWrap/>
            <w:vAlign w:val="bottom"/>
            <w:hideMark/>
          </w:tcPr>
          <w:p w14:paraId="5E167EF8" w14:textId="77777777" w:rsidR="004442B3" w:rsidRPr="00A52F25" w:rsidRDefault="004442B3" w:rsidP="007F66EC">
            <w:r w:rsidRPr="00A52F25">
              <w:t> </w:t>
            </w:r>
          </w:p>
        </w:tc>
      </w:tr>
      <w:tr w:rsidR="004442B3" w:rsidRPr="005B6629" w14:paraId="346F1B7B" w14:textId="77777777" w:rsidTr="00B3005E">
        <w:trPr>
          <w:trHeight w:val="300"/>
        </w:trPr>
        <w:tc>
          <w:tcPr>
            <w:tcW w:w="2573" w:type="pct"/>
            <w:tcBorders>
              <w:top w:val="nil"/>
              <w:left w:val="nil"/>
              <w:bottom w:val="nil"/>
              <w:right w:val="nil"/>
            </w:tcBorders>
            <w:shd w:val="clear" w:color="auto" w:fill="auto"/>
            <w:noWrap/>
            <w:vAlign w:val="bottom"/>
            <w:hideMark/>
          </w:tcPr>
          <w:p w14:paraId="670F1563" w14:textId="77777777" w:rsidR="004442B3" w:rsidRPr="00A52F25" w:rsidRDefault="004442B3" w:rsidP="007F66EC"/>
        </w:tc>
        <w:tc>
          <w:tcPr>
            <w:tcW w:w="1586" w:type="pct"/>
            <w:tcBorders>
              <w:top w:val="nil"/>
              <w:left w:val="nil"/>
              <w:bottom w:val="nil"/>
              <w:right w:val="nil"/>
            </w:tcBorders>
            <w:shd w:val="clear" w:color="000000" w:fill="FABF8F"/>
            <w:noWrap/>
            <w:vAlign w:val="bottom"/>
            <w:hideMark/>
          </w:tcPr>
          <w:p w14:paraId="48B47538" w14:textId="77777777" w:rsidR="004442B3" w:rsidRPr="00A52F25" w:rsidRDefault="004442B3" w:rsidP="007F66EC">
            <w:r w:rsidRPr="00A52F25">
              <w:t>Percent of Total</w:t>
            </w:r>
          </w:p>
        </w:tc>
        <w:tc>
          <w:tcPr>
            <w:tcW w:w="841" w:type="pct"/>
            <w:tcBorders>
              <w:top w:val="nil"/>
              <w:left w:val="nil"/>
              <w:bottom w:val="nil"/>
              <w:right w:val="nil"/>
            </w:tcBorders>
            <w:shd w:val="clear" w:color="000000" w:fill="FABF8F"/>
            <w:noWrap/>
            <w:vAlign w:val="bottom"/>
            <w:hideMark/>
          </w:tcPr>
          <w:p w14:paraId="4E01C1A8" w14:textId="77777777" w:rsidR="004442B3" w:rsidRPr="00A52F25" w:rsidRDefault="004442B3" w:rsidP="007F66EC">
            <w:r w:rsidRPr="00A52F25">
              <w:t>$ Amount</w:t>
            </w:r>
          </w:p>
        </w:tc>
      </w:tr>
      <w:tr w:rsidR="004442B3" w:rsidRPr="005B6629" w14:paraId="1381176F" w14:textId="77777777" w:rsidTr="00B3005E">
        <w:trPr>
          <w:trHeight w:val="300"/>
        </w:trPr>
        <w:tc>
          <w:tcPr>
            <w:tcW w:w="2573" w:type="pct"/>
            <w:tcBorders>
              <w:top w:val="nil"/>
              <w:left w:val="nil"/>
              <w:bottom w:val="nil"/>
              <w:right w:val="nil"/>
            </w:tcBorders>
            <w:shd w:val="clear" w:color="auto" w:fill="auto"/>
            <w:noWrap/>
            <w:vAlign w:val="bottom"/>
            <w:hideMark/>
          </w:tcPr>
          <w:p w14:paraId="257E022C" w14:textId="77777777" w:rsidR="004442B3" w:rsidRPr="00A52F25" w:rsidRDefault="004442B3" w:rsidP="007F66EC">
            <w:r w:rsidRPr="00A52F25">
              <w:t>Overhead and General Conditions</w:t>
            </w:r>
          </w:p>
        </w:tc>
        <w:tc>
          <w:tcPr>
            <w:tcW w:w="1586" w:type="pct"/>
            <w:tcBorders>
              <w:top w:val="nil"/>
              <w:left w:val="nil"/>
              <w:bottom w:val="nil"/>
              <w:right w:val="nil"/>
            </w:tcBorders>
            <w:shd w:val="clear" w:color="auto" w:fill="auto"/>
            <w:noWrap/>
            <w:vAlign w:val="bottom"/>
            <w:hideMark/>
          </w:tcPr>
          <w:p w14:paraId="6E260635"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43C9103F" w14:textId="77777777" w:rsidR="004442B3" w:rsidRPr="00A52F25" w:rsidRDefault="004442B3" w:rsidP="007F66EC"/>
        </w:tc>
      </w:tr>
      <w:tr w:rsidR="004442B3" w:rsidRPr="005B6629" w14:paraId="7F16F24F" w14:textId="77777777" w:rsidTr="00B3005E">
        <w:trPr>
          <w:trHeight w:val="300"/>
        </w:trPr>
        <w:tc>
          <w:tcPr>
            <w:tcW w:w="2573" w:type="pct"/>
            <w:tcBorders>
              <w:top w:val="nil"/>
              <w:left w:val="nil"/>
              <w:bottom w:val="nil"/>
              <w:right w:val="nil"/>
            </w:tcBorders>
            <w:shd w:val="clear" w:color="auto" w:fill="auto"/>
            <w:noWrap/>
            <w:vAlign w:val="bottom"/>
            <w:hideMark/>
          </w:tcPr>
          <w:p w14:paraId="5A6CA8EE" w14:textId="77777777" w:rsidR="004442B3" w:rsidRPr="00A52F25" w:rsidRDefault="004442B3" w:rsidP="007F66EC">
            <w:r w:rsidRPr="00A52F25">
              <w:t>Profit</w:t>
            </w:r>
          </w:p>
        </w:tc>
        <w:tc>
          <w:tcPr>
            <w:tcW w:w="1586" w:type="pct"/>
            <w:tcBorders>
              <w:top w:val="nil"/>
              <w:left w:val="nil"/>
              <w:bottom w:val="nil"/>
              <w:right w:val="nil"/>
            </w:tcBorders>
            <w:shd w:val="clear" w:color="auto" w:fill="auto"/>
            <w:noWrap/>
            <w:vAlign w:val="bottom"/>
            <w:hideMark/>
          </w:tcPr>
          <w:p w14:paraId="1599A7BA"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42C44850" w14:textId="77777777" w:rsidR="004442B3" w:rsidRPr="00A52F25" w:rsidRDefault="004442B3" w:rsidP="007F66EC"/>
        </w:tc>
      </w:tr>
      <w:tr w:rsidR="004442B3" w:rsidRPr="005B6629" w14:paraId="1E08D83B" w14:textId="77777777" w:rsidTr="00B3005E">
        <w:trPr>
          <w:trHeight w:val="300"/>
        </w:trPr>
        <w:tc>
          <w:tcPr>
            <w:tcW w:w="2573" w:type="pct"/>
            <w:tcBorders>
              <w:top w:val="nil"/>
              <w:left w:val="nil"/>
              <w:bottom w:val="nil"/>
              <w:right w:val="nil"/>
            </w:tcBorders>
            <w:shd w:val="clear" w:color="000000" w:fill="FABF8F"/>
            <w:noWrap/>
            <w:vAlign w:val="bottom"/>
            <w:hideMark/>
          </w:tcPr>
          <w:p w14:paraId="2E5ACB51" w14:textId="77777777" w:rsidR="004442B3" w:rsidRPr="00A52F25" w:rsidRDefault="00292055" w:rsidP="007F66EC">
            <w:r w:rsidRPr="00A52F25">
              <w:t xml:space="preserve">(C) </w:t>
            </w:r>
            <w:r w:rsidR="004442B3" w:rsidRPr="00A52F25">
              <w:t>SUBTOTAL OVERHEAD, PROFIT</w:t>
            </w:r>
            <w:r w:rsidRPr="00A52F25">
              <w:t xml:space="preserve"> </w:t>
            </w:r>
          </w:p>
        </w:tc>
        <w:tc>
          <w:tcPr>
            <w:tcW w:w="1586" w:type="pct"/>
            <w:tcBorders>
              <w:top w:val="nil"/>
              <w:left w:val="nil"/>
              <w:bottom w:val="nil"/>
              <w:right w:val="nil"/>
            </w:tcBorders>
            <w:shd w:val="clear" w:color="000000" w:fill="FABF8F"/>
            <w:noWrap/>
            <w:vAlign w:val="bottom"/>
            <w:hideMark/>
          </w:tcPr>
          <w:p w14:paraId="6C36BDC3" w14:textId="77777777" w:rsidR="004442B3" w:rsidRPr="00A52F25" w:rsidRDefault="004442B3" w:rsidP="007F66EC">
            <w:r w:rsidRPr="00A52F25">
              <w:t> </w:t>
            </w:r>
          </w:p>
        </w:tc>
        <w:tc>
          <w:tcPr>
            <w:tcW w:w="841" w:type="pct"/>
            <w:tcBorders>
              <w:top w:val="nil"/>
              <w:left w:val="nil"/>
              <w:bottom w:val="nil"/>
              <w:right w:val="nil"/>
            </w:tcBorders>
            <w:shd w:val="clear" w:color="000000" w:fill="FABF8F"/>
            <w:noWrap/>
            <w:vAlign w:val="bottom"/>
            <w:hideMark/>
          </w:tcPr>
          <w:p w14:paraId="0B1ACBCB" w14:textId="77777777" w:rsidR="004442B3" w:rsidRPr="00A52F25" w:rsidRDefault="004442B3" w:rsidP="007F66EC">
            <w:r w:rsidRPr="00A52F25">
              <w:t> </w:t>
            </w:r>
          </w:p>
        </w:tc>
      </w:tr>
      <w:tr w:rsidR="004442B3" w:rsidRPr="005B6629" w14:paraId="60575CB6" w14:textId="77777777" w:rsidTr="00B3005E">
        <w:trPr>
          <w:trHeight w:val="300"/>
        </w:trPr>
        <w:tc>
          <w:tcPr>
            <w:tcW w:w="2573" w:type="pct"/>
            <w:tcBorders>
              <w:top w:val="nil"/>
              <w:left w:val="nil"/>
              <w:bottom w:val="nil"/>
              <w:right w:val="nil"/>
            </w:tcBorders>
            <w:shd w:val="clear" w:color="auto" w:fill="auto"/>
            <w:noWrap/>
            <w:vAlign w:val="bottom"/>
            <w:hideMark/>
          </w:tcPr>
          <w:p w14:paraId="545C0CB9" w14:textId="77777777" w:rsidR="00823BB3" w:rsidRPr="00A52F25" w:rsidRDefault="00823BB3" w:rsidP="007F66EC"/>
        </w:tc>
        <w:tc>
          <w:tcPr>
            <w:tcW w:w="1586" w:type="pct"/>
            <w:tcBorders>
              <w:top w:val="nil"/>
              <w:left w:val="nil"/>
              <w:bottom w:val="nil"/>
              <w:right w:val="nil"/>
            </w:tcBorders>
            <w:shd w:val="clear" w:color="auto" w:fill="auto"/>
            <w:noWrap/>
            <w:vAlign w:val="bottom"/>
            <w:hideMark/>
          </w:tcPr>
          <w:p w14:paraId="6A61055F" w14:textId="77777777" w:rsidR="004442B3" w:rsidRPr="00A52F25" w:rsidRDefault="004442B3" w:rsidP="007F66EC"/>
        </w:tc>
        <w:tc>
          <w:tcPr>
            <w:tcW w:w="841" w:type="pct"/>
            <w:tcBorders>
              <w:top w:val="nil"/>
              <w:left w:val="nil"/>
              <w:bottom w:val="nil"/>
              <w:right w:val="nil"/>
            </w:tcBorders>
            <w:shd w:val="clear" w:color="auto" w:fill="auto"/>
            <w:noWrap/>
            <w:vAlign w:val="bottom"/>
            <w:hideMark/>
          </w:tcPr>
          <w:p w14:paraId="27180A7E" w14:textId="77777777" w:rsidR="004442B3" w:rsidRPr="00A52F25" w:rsidRDefault="004442B3" w:rsidP="007F66EC"/>
        </w:tc>
      </w:tr>
      <w:tr w:rsidR="00823BB3" w:rsidRPr="005B6629" w14:paraId="58E7CE72" w14:textId="77777777" w:rsidTr="00B3005E">
        <w:trPr>
          <w:trHeight w:val="300"/>
        </w:trPr>
        <w:tc>
          <w:tcPr>
            <w:tcW w:w="2573" w:type="pct"/>
            <w:tcBorders>
              <w:top w:val="nil"/>
              <w:left w:val="nil"/>
              <w:bottom w:val="nil"/>
              <w:right w:val="nil"/>
            </w:tcBorders>
            <w:shd w:val="clear" w:color="auto" w:fill="auto"/>
            <w:noWrap/>
            <w:vAlign w:val="bottom"/>
          </w:tcPr>
          <w:p w14:paraId="128CA343" w14:textId="77777777" w:rsidR="00823BB3" w:rsidRPr="00A52F25" w:rsidRDefault="00292055" w:rsidP="007F66EC">
            <w:r w:rsidRPr="00A52F25">
              <w:t xml:space="preserve">Audit Fee </w:t>
            </w:r>
            <w:r w:rsidR="00D90319" w:rsidRPr="00A52F25">
              <w:t xml:space="preserve">due ESP </w:t>
            </w:r>
            <w:r w:rsidRPr="00A52F25">
              <w:t>(as set forth in Article 4 of Audit Agreement)</w:t>
            </w:r>
          </w:p>
        </w:tc>
        <w:tc>
          <w:tcPr>
            <w:tcW w:w="1586" w:type="pct"/>
            <w:tcBorders>
              <w:top w:val="nil"/>
              <w:left w:val="nil"/>
              <w:bottom w:val="nil"/>
              <w:right w:val="nil"/>
            </w:tcBorders>
            <w:shd w:val="clear" w:color="auto" w:fill="auto"/>
            <w:noWrap/>
            <w:vAlign w:val="bottom"/>
          </w:tcPr>
          <w:p w14:paraId="385FFF75" w14:textId="77777777" w:rsidR="00823BB3" w:rsidRPr="00A52F25" w:rsidRDefault="00823BB3" w:rsidP="007F66EC"/>
        </w:tc>
        <w:tc>
          <w:tcPr>
            <w:tcW w:w="841" w:type="pct"/>
            <w:tcBorders>
              <w:top w:val="nil"/>
              <w:left w:val="nil"/>
              <w:bottom w:val="nil"/>
              <w:right w:val="nil"/>
            </w:tcBorders>
            <w:shd w:val="clear" w:color="auto" w:fill="auto"/>
            <w:noWrap/>
            <w:vAlign w:val="bottom"/>
          </w:tcPr>
          <w:p w14:paraId="55D7F53B" w14:textId="77777777" w:rsidR="00823BB3" w:rsidRPr="00A52F25" w:rsidRDefault="00292055" w:rsidP="007F66EC">
            <w:r w:rsidRPr="00A52F25">
              <w:t>0.00</w:t>
            </w:r>
          </w:p>
        </w:tc>
      </w:tr>
      <w:tr w:rsidR="00823BB3" w:rsidRPr="005B6629" w14:paraId="26335697" w14:textId="77777777" w:rsidTr="00B3005E">
        <w:trPr>
          <w:trHeight w:val="300"/>
        </w:trPr>
        <w:tc>
          <w:tcPr>
            <w:tcW w:w="2573" w:type="pct"/>
            <w:tcBorders>
              <w:top w:val="nil"/>
              <w:left w:val="nil"/>
              <w:bottom w:val="nil"/>
              <w:right w:val="nil"/>
            </w:tcBorders>
            <w:shd w:val="clear" w:color="auto" w:fill="auto"/>
            <w:noWrap/>
            <w:vAlign w:val="bottom"/>
          </w:tcPr>
          <w:p w14:paraId="4FE7C879" w14:textId="77777777" w:rsidR="00823BB3" w:rsidRPr="00A52F25" w:rsidRDefault="00823BB3" w:rsidP="007F66EC"/>
        </w:tc>
        <w:tc>
          <w:tcPr>
            <w:tcW w:w="1586" w:type="pct"/>
            <w:tcBorders>
              <w:top w:val="nil"/>
              <w:left w:val="nil"/>
              <w:bottom w:val="nil"/>
              <w:right w:val="nil"/>
            </w:tcBorders>
            <w:shd w:val="clear" w:color="auto" w:fill="auto"/>
            <w:noWrap/>
            <w:vAlign w:val="bottom"/>
          </w:tcPr>
          <w:p w14:paraId="0A02BABA" w14:textId="77777777" w:rsidR="00823BB3" w:rsidRPr="00A52F25" w:rsidRDefault="00823BB3" w:rsidP="007F66EC"/>
        </w:tc>
        <w:tc>
          <w:tcPr>
            <w:tcW w:w="841" w:type="pct"/>
            <w:tcBorders>
              <w:top w:val="nil"/>
              <w:left w:val="nil"/>
              <w:bottom w:val="nil"/>
              <w:right w:val="nil"/>
            </w:tcBorders>
            <w:shd w:val="clear" w:color="auto" w:fill="auto"/>
            <w:noWrap/>
            <w:vAlign w:val="bottom"/>
          </w:tcPr>
          <w:p w14:paraId="25C23336" w14:textId="77777777" w:rsidR="00823BB3" w:rsidRPr="00A52F25" w:rsidRDefault="00823BB3" w:rsidP="007F66EC"/>
        </w:tc>
      </w:tr>
      <w:tr w:rsidR="00823BB3" w:rsidRPr="005B6629" w14:paraId="12F4766F" w14:textId="77777777" w:rsidTr="00B3005E">
        <w:trPr>
          <w:trHeight w:val="300"/>
        </w:trPr>
        <w:tc>
          <w:tcPr>
            <w:tcW w:w="2573" w:type="pct"/>
            <w:tcBorders>
              <w:top w:val="nil"/>
              <w:left w:val="nil"/>
              <w:bottom w:val="nil"/>
              <w:right w:val="nil"/>
            </w:tcBorders>
            <w:shd w:val="clear" w:color="auto" w:fill="auto"/>
            <w:noWrap/>
            <w:vAlign w:val="bottom"/>
          </w:tcPr>
          <w:p w14:paraId="1A8DACA2" w14:textId="77777777" w:rsidR="00823BB3" w:rsidRPr="00A52F25" w:rsidRDefault="00292055" w:rsidP="007F66EC">
            <w:r w:rsidRPr="00A52F25">
              <w:t xml:space="preserve">(D) </w:t>
            </w:r>
            <w:r w:rsidR="00823BB3" w:rsidRPr="00A52F25">
              <w:t xml:space="preserve">TOTAL </w:t>
            </w:r>
            <w:r w:rsidRPr="00A52F25">
              <w:t>ESP COSTS (A + B + C)</w:t>
            </w:r>
          </w:p>
        </w:tc>
        <w:tc>
          <w:tcPr>
            <w:tcW w:w="1586" w:type="pct"/>
            <w:tcBorders>
              <w:top w:val="nil"/>
              <w:left w:val="nil"/>
              <w:bottom w:val="nil"/>
              <w:right w:val="nil"/>
            </w:tcBorders>
            <w:shd w:val="clear" w:color="auto" w:fill="auto"/>
            <w:noWrap/>
            <w:vAlign w:val="bottom"/>
          </w:tcPr>
          <w:p w14:paraId="48248B28" w14:textId="77777777" w:rsidR="00823BB3" w:rsidRPr="00A52F25" w:rsidRDefault="00823BB3" w:rsidP="007F66EC">
            <w:r w:rsidRPr="00A52F25">
              <w:t> </w:t>
            </w:r>
          </w:p>
        </w:tc>
        <w:tc>
          <w:tcPr>
            <w:tcW w:w="841" w:type="pct"/>
            <w:tcBorders>
              <w:top w:val="nil"/>
              <w:left w:val="nil"/>
              <w:bottom w:val="nil"/>
              <w:right w:val="nil"/>
            </w:tcBorders>
            <w:shd w:val="clear" w:color="auto" w:fill="auto"/>
            <w:noWrap/>
            <w:vAlign w:val="bottom"/>
          </w:tcPr>
          <w:p w14:paraId="3CFB623C" w14:textId="77777777" w:rsidR="00823BB3" w:rsidRPr="00A52F25" w:rsidRDefault="00823BB3" w:rsidP="007F66EC">
            <w:r w:rsidRPr="00A52F25">
              <w:t> </w:t>
            </w:r>
            <w:r w:rsidR="00292055" w:rsidRPr="00A52F25">
              <w:t>0.00</w:t>
            </w:r>
          </w:p>
        </w:tc>
      </w:tr>
      <w:tr w:rsidR="00823BB3" w:rsidRPr="005B6629" w14:paraId="69B38163" w14:textId="77777777" w:rsidTr="00B3005E">
        <w:trPr>
          <w:trHeight w:val="300"/>
        </w:trPr>
        <w:tc>
          <w:tcPr>
            <w:tcW w:w="2573" w:type="pct"/>
            <w:tcBorders>
              <w:top w:val="nil"/>
              <w:left w:val="nil"/>
              <w:bottom w:val="nil"/>
              <w:right w:val="nil"/>
            </w:tcBorders>
            <w:shd w:val="clear" w:color="auto" w:fill="auto"/>
            <w:noWrap/>
            <w:vAlign w:val="bottom"/>
          </w:tcPr>
          <w:p w14:paraId="4770439C" w14:textId="77777777" w:rsidR="00823BB3" w:rsidRPr="00A52F25" w:rsidRDefault="00823BB3" w:rsidP="007F66EC"/>
        </w:tc>
        <w:tc>
          <w:tcPr>
            <w:tcW w:w="1586" w:type="pct"/>
            <w:tcBorders>
              <w:top w:val="nil"/>
              <w:left w:val="nil"/>
              <w:bottom w:val="nil"/>
              <w:right w:val="nil"/>
            </w:tcBorders>
            <w:shd w:val="clear" w:color="auto" w:fill="auto"/>
            <w:noWrap/>
            <w:vAlign w:val="bottom"/>
          </w:tcPr>
          <w:p w14:paraId="38DE95DC" w14:textId="77777777" w:rsidR="00823BB3" w:rsidRPr="00A52F25" w:rsidRDefault="00823BB3" w:rsidP="007F66EC"/>
        </w:tc>
        <w:tc>
          <w:tcPr>
            <w:tcW w:w="841" w:type="pct"/>
            <w:tcBorders>
              <w:top w:val="nil"/>
              <w:left w:val="nil"/>
              <w:bottom w:val="nil"/>
              <w:right w:val="nil"/>
            </w:tcBorders>
            <w:shd w:val="clear" w:color="auto" w:fill="auto"/>
            <w:noWrap/>
            <w:vAlign w:val="bottom"/>
          </w:tcPr>
          <w:p w14:paraId="4E27D8C3" w14:textId="77777777" w:rsidR="00823BB3" w:rsidRPr="00A52F25" w:rsidRDefault="00823BB3" w:rsidP="007F66EC"/>
        </w:tc>
      </w:tr>
      <w:tr w:rsidR="00292055" w:rsidRPr="005B6629" w14:paraId="6F8C36FF" w14:textId="77777777" w:rsidTr="00B3005E">
        <w:trPr>
          <w:trHeight w:val="300"/>
        </w:trPr>
        <w:tc>
          <w:tcPr>
            <w:tcW w:w="2573" w:type="pct"/>
            <w:tcBorders>
              <w:top w:val="nil"/>
              <w:left w:val="nil"/>
              <w:bottom w:val="nil"/>
              <w:right w:val="nil"/>
            </w:tcBorders>
            <w:shd w:val="clear" w:color="auto" w:fill="auto"/>
            <w:noWrap/>
            <w:vAlign w:val="bottom"/>
          </w:tcPr>
          <w:p w14:paraId="267796EC" w14:textId="77777777" w:rsidR="00292055" w:rsidRPr="00A52F25" w:rsidRDefault="00292055" w:rsidP="007F66EC">
            <w:r w:rsidRPr="00A52F25">
              <w:t>Agency Contingency</w:t>
            </w:r>
            <w:r w:rsidR="00D90319" w:rsidRPr="00A52F25">
              <w:t xml:space="preserve"> (if any)</w:t>
            </w:r>
          </w:p>
        </w:tc>
        <w:tc>
          <w:tcPr>
            <w:tcW w:w="1586" w:type="pct"/>
            <w:tcBorders>
              <w:top w:val="nil"/>
              <w:left w:val="nil"/>
              <w:bottom w:val="nil"/>
              <w:right w:val="nil"/>
            </w:tcBorders>
            <w:shd w:val="clear" w:color="auto" w:fill="auto"/>
            <w:noWrap/>
            <w:vAlign w:val="bottom"/>
          </w:tcPr>
          <w:p w14:paraId="54E59B0C" w14:textId="77777777" w:rsidR="00292055" w:rsidRPr="00A52F25" w:rsidRDefault="00292055" w:rsidP="007F66EC"/>
        </w:tc>
        <w:tc>
          <w:tcPr>
            <w:tcW w:w="841" w:type="pct"/>
            <w:tcBorders>
              <w:top w:val="nil"/>
              <w:left w:val="nil"/>
              <w:bottom w:val="nil"/>
              <w:right w:val="nil"/>
            </w:tcBorders>
            <w:shd w:val="clear" w:color="auto" w:fill="auto"/>
            <w:noWrap/>
            <w:vAlign w:val="bottom"/>
          </w:tcPr>
          <w:p w14:paraId="077A07DC" w14:textId="77777777" w:rsidR="00292055" w:rsidRPr="00A52F25" w:rsidRDefault="00292055" w:rsidP="007F66EC"/>
        </w:tc>
      </w:tr>
      <w:tr w:rsidR="00292055" w:rsidRPr="005B6629" w14:paraId="3D0630A7" w14:textId="77777777" w:rsidTr="00B3005E">
        <w:trPr>
          <w:trHeight w:val="300"/>
        </w:trPr>
        <w:tc>
          <w:tcPr>
            <w:tcW w:w="2573" w:type="pct"/>
            <w:tcBorders>
              <w:top w:val="nil"/>
              <w:left w:val="nil"/>
              <w:bottom w:val="nil"/>
              <w:right w:val="nil"/>
            </w:tcBorders>
            <w:shd w:val="clear" w:color="auto" w:fill="auto"/>
            <w:noWrap/>
            <w:vAlign w:val="bottom"/>
          </w:tcPr>
          <w:p w14:paraId="7126B7B0" w14:textId="77777777" w:rsidR="00292055" w:rsidRPr="00A52F25" w:rsidRDefault="00292055" w:rsidP="007F66EC">
            <w:r w:rsidRPr="00A52F25">
              <w:t>Agency Other Costs (list all “Other” Costs – add lines as needed)</w:t>
            </w:r>
          </w:p>
        </w:tc>
        <w:tc>
          <w:tcPr>
            <w:tcW w:w="1586" w:type="pct"/>
            <w:tcBorders>
              <w:top w:val="nil"/>
              <w:left w:val="nil"/>
              <w:bottom w:val="nil"/>
              <w:right w:val="nil"/>
            </w:tcBorders>
            <w:shd w:val="clear" w:color="auto" w:fill="auto"/>
            <w:noWrap/>
            <w:vAlign w:val="bottom"/>
          </w:tcPr>
          <w:p w14:paraId="7561E03B" w14:textId="77777777" w:rsidR="00292055" w:rsidRPr="00A52F25" w:rsidRDefault="00292055" w:rsidP="007F66EC"/>
        </w:tc>
        <w:tc>
          <w:tcPr>
            <w:tcW w:w="841" w:type="pct"/>
            <w:tcBorders>
              <w:top w:val="nil"/>
              <w:left w:val="nil"/>
              <w:bottom w:val="nil"/>
              <w:right w:val="nil"/>
            </w:tcBorders>
            <w:shd w:val="clear" w:color="auto" w:fill="auto"/>
            <w:noWrap/>
            <w:vAlign w:val="bottom"/>
          </w:tcPr>
          <w:p w14:paraId="46E43D08" w14:textId="77777777" w:rsidR="00292055" w:rsidRPr="00A52F25" w:rsidRDefault="00292055" w:rsidP="007F66EC"/>
        </w:tc>
      </w:tr>
      <w:tr w:rsidR="00292055" w:rsidRPr="005B6629" w14:paraId="2EACD38B" w14:textId="77777777" w:rsidTr="00B3005E">
        <w:trPr>
          <w:trHeight w:val="300"/>
        </w:trPr>
        <w:tc>
          <w:tcPr>
            <w:tcW w:w="2573" w:type="pct"/>
            <w:tcBorders>
              <w:top w:val="nil"/>
              <w:left w:val="nil"/>
              <w:bottom w:val="nil"/>
              <w:right w:val="nil"/>
            </w:tcBorders>
            <w:shd w:val="clear" w:color="auto" w:fill="auto"/>
            <w:noWrap/>
            <w:vAlign w:val="bottom"/>
          </w:tcPr>
          <w:p w14:paraId="31853ADB" w14:textId="77777777" w:rsidR="00292055" w:rsidRPr="00A52F25" w:rsidRDefault="00292055" w:rsidP="007F66EC">
            <w:r w:rsidRPr="00A52F25">
              <w:t xml:space="preserve">(E) TOTAL AGENCY COSTS </w:t>
            </w:r>
          </w:p>
        </w:tc>
        <w:tc>
          <w:tcPr>
            <w:tcW w:w="1586" w:type="pct"/>
            <w:tcBorders>
              <w:top w:val="nil"/>
              <w:left w:val="nil"/>
              <w:bottom w:val="nil"/>
              <w:right w:val="nil"/>
            </w:tcBorders>
            <w:shd w:val="clear" w:color="auto" w:fill="auto"/>
            <w:noWrap/>
            <w:vAlign w:val="bottom"/>
          </w:tcPr>
          <w:p w14:paraId="5F2FA246" w14:textId="77777777" w:rsidR="00292055" w:rsidRPr="00A52F25" w:rsidRDefault="00292055" w:rsidP="007F66EC">
            <w:r w:rsidRPr="00A52F25">
              <w:t> </w:t>
            </w:r>
          </w:p>
        </w:tc>
        <w:tc>
          <w:tcPr>
            <w:tcW w:w="841" w:type="pct"/>
            <w:tcBorders>
              <w:top w:val="nil"/>
              <w:left w:val="nil"/>
              <w:bottom w:val="nil"/>
              <w:right w:val="nil"/>
            </w:tcBorders>
            <w:shd w:val="clear" w:color="auto" w:fill="auto"/>
            <w:noWrap/>
            <w:vAlign w:val="bottom"/>
          </w:tcPr>
          <w:p w14:paraId="4171328B" w14:textId="77777777" w:rsidR="00292055" w:rsidRPr="00A52F25" w:rsidRDefault="00292055" w:rsidP="007F66EC">
            <w:r w:rsidRPr="00A52F25">
              <w:t> 0.00</w:t>
            </w:r>
          </w:p>
        </w:tc>
      </w:tr>
      <w:tr w:rsidR="00292055" w:rsidRPr="005B6629" w14:paraId="6405AF4B" w14:textId="77777777" w:rsidTr="00B3005E">
        <w:trPr>
          <w:trHeight w:val="300"/>
        </w:trPr>
        <w:tc>
          <w:tcPr>
            <w:tcW w:w="2573" w:type="pct"/>
            <w:tcBorders>
              <w:top w:val="nil"/>
              <w:left w:val="nil"/>
              <w:bottom w:val="nil"/>
              <w:right w:val="nil"/>
            </w:tcBorders>
            <w:shd w:val="clear" w:color="auto" w:fill="auto"/>
            <w:noWrap/>
            <w:vAlign w:val="bottom"/>
          </w:tcPr>
          <w:p w14:paraId="373C3531" w14:textId="77777777" w:rsidR="00292055" w:rsidRPr="00A52F25" w:rsidRDefault="00292055" w:rsidP="007F66EC"/>
        </w:tc>
        <w:tc>
          <w:tcPr>
            <w:tcW w:w="1586" w:type="pct"/>
            <w:tcBorders>
              <w:top w:val="nil"/>
              <w:left w:val="nil"/>
              <w:bottom w:val="nil"/>
              <w:right w:val="nil"/>
            </w:tcBorders>
            <w:shd w:val="clear" w:color="auto" w:fill="auto"/>
            <w:noWrap/>
            <w:vAlign w:val="bottom"/>
          </w:tcPr>
          <w:p w14:paraId="1BD16D66" w14:textId="77777777" w:rsidR="00292055" w:rsidRPr="00A52F25" w:rsidRDefault="00292055" w:rsidP="007F66EC"/>
        </w:tc>
        <w:tc>
          <w:tcPr>
            <w:tcW w:w="841" w:type="pct"/>
            <w:tcBorders>
              <w:top w:val="nil"/>
              <w:left w:val="nil"/>
              <w:bottom w:val="nil"/>
              <w:right w:val="nil"/>
            </w:tcBorders>
            <w:shd w:val="clear" w:color="auto" w:fill="auto"/>
            <w:noWrap/>
            <w:vAlign w:val="bottom"/>
          </w:tcPr>
          <w:p w14:paraId="4C5E984D" w14:textId="77777777" w:rsidR="00292055" w:rsidRPr="00A52F25" w:rsidRDefault="00292055" w:rsidP="007F66EC"/>
        </w:tc>
      </w:tr>
      <w:tr w:rsidR="00292055" w:rsidRPr="005B6629" w14:paraId="27F3EF73" w14:textId="77777777" w:rsidTr="00B3005E">
        <w:trPr>
          <w:trHeight w:val="300"/>
        </w:trPr>
        <w:tc>
          <w:tcPr>
            <w:tcW w:w="2573" w:type="pct"/>
            <w:tcBorders>
              <w:top w:val="nil"/>
              <w:left w:val="nil"/>
              <w:bottom w:val="nil"/>
              <w:right w:val="nil"/>
            </w:tcBorders>
            <w:shd w:val="clear" w:color="000000" w:fill="FFFF00"/>
            <w:noWrap/>
            <w:vAlign w:val="bottom"/>
            <w:hideMark/>
          </w:tcPr>
          <w:p w14:paraId="4922AA9C" w14:textId="77777777" w:rsidR="00292055" w:rsidRPr="00A52F25" w:rsidRDefault="00292055" w:rsidP="007F66EC">
            <w:r w:rsidRPr="00A52F25">
              <w:t>(F) TOTAL PROJECT COST (D + E)2</w:t>
            </w:r>
          </w:p>
        </w:tc>
        <w:tc>
          <w:tcPr>
            <w:tcW w:w="1586" w:type="pct"/>
            <w:tcBorders>
              <w:top w:val="nil"/>
              <w:left w:val="nil"/>
              <w:bottom w:val="nil"/>
              <w:right w:val="nil"/>
            </w:tcBorders>
            <w:shd w:val="clear" w:color="000000" w:fill="FFFF00"/>
            <w:noWrap/>
            <w:vAlign w:val="bottom"/>
            <w:hideMark/>
          </w:tcPr>
          <w:p w14:paraId="51F7FEC2" w14:textId="77777777" w:rsidR="00292055" w:rsidRPr="00A52F25" w:rsidRDefault="00292055" w:rsidP="007F66EC">
            <w:r w:rsidRPr="00A52F25">
              <w:t> </w:t>
            </w:r>
          </w:p>
        </w:tc>
        <w:tc>
          <w:tcPr>
            <w:tcW w:w="841" w:type="pct"/>
            <w:tcBorders>
              <w:top w:val="nil"/>
              <w:left w:val="nil"/>
              <w:bottom w:val="nil"/>
              <w:right w:val="nil"/>
            </w:tcBorders>
            <w:shd w:val="clear" w:color="000000" w:fill="FFFF00"/>
            <w:noWrap/>
            <w:vAlign w:val="bottom"/>
            <w:hideMark/>
          </w:tcPr>
          <w:p w14:paraId="31F53B62" w14:textId="77777777" w:rsidR="00292055" w:rsidRPr="00A52F25" w:rsidRDefault="00292055" w:rsidP="007F66EC">
            <w:r w:rsidRPr="00A52F25">
              <w:t> 0.00</w:t>
            </w:r>
          </w:p>
        </w:tc>
      </w:tr>
    </w:tbl>
    <w:p w14:paraId="5435E83E" w14:textId="77777777" w:rsidR="00ED76ED" w:rsidRPr="00A52F25" w:rsidRDefault="00ED76ED" w:rsidP="007F66EC"/>
    <w:p w14:paraId="331B67B8" w14:textId="77777777" w:rsidR="004442B3" w:rsidRPr="00A52F25" w:rsidRDefault="004442B3" w:rsidP="007F66EC">
      <w:r w:rsidRPr="00A52F25">
        <w:t>Notes:</w:t>
      </w:r>
    </w:p>
    <w:p w14:paraId="3D66C57A" w14:textId="77777777" w:rsidR="004442B3" w:rsidRPr="00A52F25" w:rsidRDefault="004442B3" w:rsidP="007F66EC">
      <w:r w:rsidRPr="00A52F25">
        <w:t>1</w:t>
      </w:r>
      <w:r w:rsidR="00BC7910">
        <w:t xml:space="preserve">.  </w:t>
      </w:r>
      <w:r w:rsidRPr="00A52F25">
        <w:t>Contingency not to exceed 10% of Furnish and Install</w:t>
      </w:r>
    </w:p>
    <w:p w14:paraId="2AB2A5AD" w14:textId="77777777" w:rsidR="00E96D62" w:rsidRPr="00A52F25" w:rsidRDefault="00BC7910" w:rsidP="007F66EC">
      <w:r w:rsidRPr="00A52F25">
        <w:t>2. Total</w:t>
      </w:r>
      <w:r w:rsidR="004442B3" w:rsidRPr="00A52F25">
        <w:t xml:space="preserve"> Project Cost must match Total Implemented ECM Cost from Attachment ____”Implementation Cost by Energy</w:t>
      </w:r>
    </w:p>
    <w:p w14:paraId="228A94D9" w14:textId="77777777" w:rsidR="00B3005E" w:rsidRDefault="00B3005E">
      <w:pPr>
        <w:spacing w:line="276" w:lineRule="auto"/>
        <w:jc w:val="left"/>
        <w:rPr>
          <w:b/>
        </w:rPr>
      </w:pPr>
      <w:r>
        <w:rPr>
          <w:b/>
        </w:rPr>
        <w:br w:type="page"/>
      </w:r>
    </w:p>
    <w:p w14:paraId="397D08BF" w14:textId="77777777" w:rsidR="00D50A6C" w:rsidRPr="001063FA" w:rsidRDefault="00D50A6C" w:rsidP="007F66EC">
      <w:pPr>
        <w:rPr>
          <w:b/>
        </w:rPr>
      </w:pPr>
      <w:r w:rsidRPr="001063FA">
        <w:rPr>
          <w:b/>
        </w:rPr>
        <w:t xml:space="preserve">Attachment </w:t>
      </w:r>
      <w:r w:rsidR="00A52F25" w:rsidRPr="001063FA">
        <w:rPr>
          <w:b/>
        </w:rPr>
        <w:t>F</w:t>
      </w:r>
      <w:r w:rsidRPr="001063FA">
        <w:rPr>
          <w:b/>
        </w:rPr>
        <w:t xml:space="preserve"> – Project Services Cost Form</w:t>
      </w:r>
    </w:p>
    <w:tbl>
      <w:tblPr>
        <w:tblW w:w="5000" w:type="pct"/>
        <w:tblLook w:val="04A0" w:firstRow="1" w:lastRow="0" w:firstColumn="1" w:lastColumn="0" w:noHBand="0" w:noVBand="1"/>
      </w:tblPr>
      <w:tblGrid>
        <w:gridCol w:w="6290"/>
        <w:gridCol w:w="3603"/>
      </w:tblGrid>
      <w:tr w:rsidR="00E07F7E" w:rsidRPr="005B6629" w14:paraId="6754E2CD" w14:textId="77777777" w:rsidTr="00B3005E">
        <w:trPr>
          <w:trHeight w:val="315"/>
        </w:trPr>
        <w:tc>
          <w:tcPr>
            <w:tcW w:w="3179" w:type="pct"/>
            <w:tcBorders>
              <w:top w:val="nil"/>
              <w:left w:val="nil"/>
              <w:bottom w:val="nil"/>
              <w:right w:val="nil"/>
            </w:tcBorders>
            <w:shd w:val="clear" w:color="auto" w:fill="auto"/>
            <w:noWrap/>
            <w:vAlign w:val="bottom"/>
            <w:hideMark/>
          </w:tcPr>
          <w:p w14:paraId="0CC55EE8" w14:textId="77777777" w:rsidR="00E07F7E" w:rsidRPr="00A52F25" w:rsidRDefault="00E07F7E" w:rsidP="007F66EC"/>
        </w:tc>
        <w:tc>
          <w:tcPr>
            <w:tcW w:w="1821" w:type="pct"/>
            <w:tcBorders>
              <w:top w:val="nil"/>
              <w:left w:val="nil"/>
              <w:bottom w:val="nil"/>
              <w:right w:val="nil"/>
            </w:tcBorders>
            <w:shd w:val="clear" w:color="auto" w:fill="auto"/>
            <w:noWrap/>
            <w:vAlign w:val="bottom"/>
            <w:hideMark/>
          </w:tcPr>
          <w:p w14:paraId="0AD6A3C1" w14:textId="77777777" w:rsidR="00E07F7E" w:rsidRPr="00A52F25" w:rsidRDefault="00E07F7E" w:rsidP="007F66EC"/>
        </w:tc>
      </w:tr>
      <w:tr w:rsidR="00E07F7E" w:rsidRPr="005B6629" w14:paraId="2E87759A" w14:textId="77777777" w:rsidTr="00B3005E">
        <w:trPr>
          <w:trHeight w:val="315"/>
        </w:trPr>
        <w:tc>
          <w:tcPr>
            <w:tcW w:w="3179" w:type="pct"/>
            <w:tcBorders>
              <w:top w:val="nil"/>
              <w:left w:val="nil"/>
              <w:bottom w:val="nil"/>
              <w:right w:val="nil"/>
            </w:tcBorders>
            <w:shd w:val="clear" w:color="auto" w:fill="auto"/>
            <w:noWrap/>
            <w:vAlign w:val="bottom"/>
            <w:hideMark/>
          </w:tcPr>
          <w:p w14:paraId="3E8DBB73" w14:textId="77777777" w:rsidR="00E07F7E" w:rsidRPr="00A52F25" w:rsidRDefault="00E07F7E" w:rsidP="007F66EC">
            <w:r w:rsidRPr="00A52F25">
              <w:t>State Agency Name:</w:t>
            </w:r>
          </w:p>
        </w:tc>
        <w:tc>
          <w:tcPr>
            <w:tcW w:w="1821" w:type="pct"/>
            <w:tcBorders>
              <w:top w:val="nil"/>
              <w:left w:val="nil"/>
              <w:bottom w:val="nil"/>
              <w:right w:val="nil"/>
            </w:tcBorders>
            <w:shd w:val="clear" w:color="auto" w:fill="auto"/>
            <w:noWrap/>
            <w:vAlign w:val="bottom"/>
            <w:hideMark/>
          </w:tcPr>
          <w:p w14:paraId="5E5CF09C" w14:textId="77777777" w:rsidR="00E07F7E" w:rsidRPr="00A52F25" w:rsidRDefault="00E07F7E" w:rsidP="007F66EC">
            <w:r w:rsidRPr="00A52F25">
              <w:t>State Project #:</w:t>
            </w:r>
          </w:p>
        </w:tc>
      </w:tr>
      <w:tr w:rsidR="00E07F7E" w:rsidRPr="005B6629" w14:paraId="6020062B" w14:textId="77777777" w:rsidTr="00B3005E">
        <w:trPr>
          <w:trHeight w:val="315"/>
        </w:trPr>
        <w:tc>
          <w:tcPr>
            <w:tcW w:w="3179" w:type="pct"/>
            <w:tcBorders>
              <w:top w:val="nil"/>
              <w:left w:val="nil"/>
              <w:bottom w:val="nil"/>
              <w:right w:val="nil"/>
            </w:tcBorders>
            <w:shd w:val="clear" w:color="auto" w:fill="auto"/>
            <w:noWrap/>
            <w:vAlign w:val="bottom"/>
            <w:hideMark/>
          </w:tcPr>
          <w:p w14:paraId="1DB76220" w14:textId="77777777" w:rsidR="00E07F7E" w:rsidRPr="00A52F25" w:rsidRDefault="00E07F7E" w:rsidP="007F66EC"/>
        </w:tc>
        <w:tc>
          <w:tcPr>
            <w:tcW w:w="1821" w:type="pct"/>
            <w:tcBorders>
              <w:top w:val="nil"/>
              <w:left w:val="nil"/>
              <w:bottom w:val="nil"/>
              <w:right w:val="nil"/>
            </w:tcBorders>
            <w:shd w:val="clear" w:color="auto" w:fill="auto"/>
            <w:noWrap/>
            <w:vAlign w:val="bottom"/>
            <w:hideMark/>
          </w:tcPr>
          <w:p w14:paraId="1F3C1C8D" w14:textId="77777777" w:rsidR="00E07F7E" w:rsidRPr="00A52F25" w:rsidRDefault="00E07F7E" w:rsidP="007F66EC"/>
        </w:tc>
      </w:tr>
      <w:tr w:rsidR="00E07F7E" w:rsidRPr="005B6629" w14:paraId="1FA4F5E7" w14:textId="77777777" w:rsidTr="00B3005E">
        <w:trPr>
          <w:trHeight w:val="315"/>
        </w:trPr>
        <w:tc>
          <w:tcPr>
            <w:tcW w:w="3179" w:type="pct"/>
            <w:tcBorders>
              <w:top w:val="nil"/>
              <w:left w:val="nil"/>
              <w:bottom w:val="nil"/>
              <w:right w:val="nil"/>
            </w:tcBorders>
            <w:shd w:val="clear" w:color="auto" w:fill="auto"/>
            <w:noWrap/>
            <w:vAlign w:val="bottom"/>
            <w:hideMark/>
          </w:tcPr>
          <w:p w14:paraId="47997B42" w14:textId="77777777" w:rsidR="00E07F7E" w:rsidRPr="00A52F25" w:rsidRDefault="00E07F7E" w:rsidP="007F66EC">
            <w:r w:rsidRPr="00A52F25">
              <w:t>ESP Name:</w:t>
            </w:r>
          </w:p>
        </w:tc>
        <w:tc>
          <w:tcPr>
            <w:tcW w:w="1821" w:type="pct"/>
            <w:tcBorders>
              <w:top w:val="nil"/>
              <w:left w:val="nil"/>
              <w:bottom w:val="nil"/>
              <w:right w:val="nil"/>
            </w:tcBorders>
            <w:shd w:val="clear" w:color="auto" w:fill="auto"/>
            <w:noWrap/>
            <w:vAlign w:val="bottom"/>
            <w:hideMark/>
          </w:tcPr>
          <w:p w14:paraId="661A726F" w14:textId="77777777" w:rsidR="00E07F7E" w:rsidRPr="00A52F25" w:rsidRDefault="00E07F7E" w:rsidP="007F66EC">
            <w:r w:rsidRPr="00A52F25">
              <w:t>Date Submitted:</w:t>
            </w:r>
          </w:p>
        </w:tc>
      </w:tr>
      <w:tr w:rsidR="00E07F7E" w:rsidRPr="005B6629" w14:paraId="296E5501" w14:textId="77777777" w:rsidTr="00B3005E">
        <w:trPr>
          <w:trHeight w:val="315"/>
        </w:trPr>
        <w:tc>
          <w:tcPr>
            <w:tcW w:w="3179" w:type="pct"/>
            <w:tcBorders>
              <w:top w:val="nil"/>
              <w:left w:val="nil"/>
              <w:bottom w:val="nil"/>
              <w:right w:val="nil"/>
            </w:tcBorders>
            <w:shd w:val="clear" w:color="auto" w:fill="auto"/>
            <w:noWrap/>
            <w:vAlign w:val="bottom"/>
            <w:hideMark/>
          </w:tcPr>
          <w:p w14:paraId="167A4FC6" w14:textId="77777777" w:rsidR="00E07F7E" w:rsidRPr="00A52F25" w:rsidRDefault="00E07F7E" w:rsidP="007F66EC"/>
        </w:tc>
        <w:tc>
          <w:tcPr>
            <w:tcW w:w="1821" w:type="pct"/>
            <w:tcBorders>
              <w:top w:val="nil"/>
              <w:left w:val="nil"/>
              <w:bottom w:val="nil"/>
              <w:right w:val="nil"/>
            </w:tcBorders>
            <w:shd w:val="clear" w:color="auto" w:fill="auto"/>
            <w:noWrap/>
            <w:vAlign w:val="bottom"/>
            <w:hideMark/>
          </w:tcPr>
          <w:p w14:paraId="6D5322E3" w14:textId="77777777" w:rsidR="00E07F7E" w:rsidRPr="00A52F25" w:rsidRDefault="00E07F7E" w:rsidP="007F66EC"/>
        </w:tc>
      </w:tr>
      <w:tr w:rsidR="00E07F7E" w:rsidRPr="005B6629" w14:paraId="1D541691" w14:textId="77777777" w:rsidTr="00B3005E">
        <w:trPr>
          <w:trHeight w:val="315"/>
        </w:trPr>
        <w:tc>
          <w:tcPr>
            <w:tcW w:w="3179" w:type="pct"/>
            <w:tcBorders>
              <w:top w:val="nil"/>
              <w:left w:val="nil"/>
              <w:bottom w:val="nil"/>
              <w:right w:val="nil"/>
            </w:tcBorders>
            <w:shd w:val="clear" w:color="auto" w:fill="auto"/>
            <w:noWrap/>
            <w:vAlign w:val="bottom"/>
            <w:hideMark/>
          </w:tcPr>
          <w:p w14:paraId="08BFC8A1" w14:textId="77777777" w:rsidR="00E07F7E" w:rsidRPr="00A52F25" w:rsidRDefault="00E07F7E" w:rsidP="007F66EC">
            <w:r w:rsidRPr="00A52F25">
              <w:t>Submittal Identifier</w:t>
            </w:r>
          </w:p>
        </w:tc>
        <w:tc>
          <w:tcPr>
            <w:tcW w:w="1821" w:type="pct"/>
            <w:tcBorders>
              <w:top w:val="nil"/>
              <w:left w:val="nil"/>
              <w:bottom w:val="nil"/>
              <w:right w:val="nil"/>
            </w:tcBorders>
            <w:shd w:val="clear" w:color="auto" w:fill="auto"/>
            <w:noWrap/>
            <w:vAlign w:val="bottom"/>
            <w:hideMark/>
          </w:tcPr>
          <w:p w14:paraId="408083FB" w14:textId="77777777" w:rsidR="00E07F7E" w:rsidRPr="00A52F25" w:rsidRDefault="00E07F7E" w:rsidP="007F66EC"/>
        </w:tc>
      </w:tr>
      <w:tr w:rsidR="00E07F7E" w:rsidRPr="005B6629" w14:paraId="62B3E8D5" w14:textId="77777777" w:rsidTr="00B3005E">
        <w:trPr>
          <w:trHeight w:val="315"/>
        </w:trPr>
        <w:tc>
          <w:tcPr>
            <w:tcW w:w="3179" w:type="pct"/>
            <w:tcBorders>
              <w:top w:val="nil"/>
              <w:left w:val="nil"/>
              <w:bottom w:val="nil"/>
              <w:right w:val="nil"/>
            </w:tcBorders>
            <w:shd w:val="clear" w:color="auto" w:fill="auto"/>
            <w:noWrap/>
            <w:vAlign w:val="bottom"/>
            <w:hideMark/>
          </w:tcPr>
          <w:p w14:paraId="3DF27F1C" w14:textId="77777777" w:rsidR="00E07F7E" w:rsidRPr="00A52F25" w:rsidRDefault="00E07F7E" w:rsidP="007F66EC"/>
        </w:tc>
        <w:tc>
          <w:tcPr>
            <w:tcW w:w="1821" w:type="pct"/>
            <w:tcBorders>
              <w:top w:val="nil"/>
              <w:left w:val="nil"/>
              <w:bottom w:val="nil"/>
              <w:right w:val="nil"/>
            </w:tcBorders>
            <w:shd w:val="clear" w:color="auto" w:fill="auto"/>
            <w:noWrap/>
            <w:vAlign w:val="bottom"/>
            <w:hideMark/>
          </w:tcPr>
          <w:p w14:paraId="1B03251F" w14:textId="77777777" w:rsidR="00E07F7E" w:rsidRPr="00A52F25" w:rsidRDefault="00E07F7E" w:rsidP="007F66EC"/>
        </w:tc>
      </w:tr>
    </w:tbl>
    <w:p w14:paraId="2AF813AA" w14:textId="77777777" w:rsidR="00D50A6C" w:rsidRPr="00A52F25" w:rsidRDefault="00D50A6C" w:rsidP="007F66EC"/>
    <w:tbl>
      <w:tblPr>
        <w:tblW w:w="5000" w:type="pct"/>
        <w:tblLook w:val="04A0" w:firstRow="1" w:lastRow="0" w:firstColumn="1" w:lastColumn="0" w:noHBand="0" w:noVBand="1"/>
      </w:tblPr>
      <w:tblGrid>
        <w:gridCol w:w="1327"/>
        <w:gridCol w:w="1612"/>
        <w:gridCol w:w="2164"/>
        <w:gridCol w:w="1240"/>
        <w:gridCol w:w="1091"/>
        <w:gridCol w:w="794"/>
        <w:gridCol w:w="1665"/>
      </w:tblGrid>
      <w:tr w:rsidR="00B56F09" w:rsidRPr="005B6629" w14:paraId="4EDF8741" w14:textId="77777777" w:rsidTr="00B3005E">
        <w:trPr>
          <w:trHeight w:val="300"/>
        </w:trPr>
        <w:tc>
          <w:tcPr>
            <w:tcW w:w="684" w:type="pct"/>
            <w:tcBorders>
              <w:top w:val="nil"/>
              <w:left w:val="nil"/>
              <w:bottom w:val="nil"/>
              <w:right w:val="nil"/>
            </w:tcBorders>
            <w:shd w:val="clear" w:color="000000" w:fill="FABF8F"/>
            <w:noWrap/>
            <w:vAlign w:val="bottom"/>
            <w:hideMark/>
          </w:tcPr>
          <w:p w14:paraId="0A1723E6" w14:textId="77777777" w:rsidR="00D50A6C" w:rsidRPr="00A52F25" w:rsidRDefault="00D50A6C" w:rsidP="007F66EC">
            <w:r w:rsidRPr="00A52F25">
              <w:t> </w:t>
            </w:r>
          </w:p>
        </w:tc>
        <w:tc>
          <w:tcPr>
            <w:tcW w:w="828" w:type="pct"/>
            <w:tcBorders>
              <w:top w:val="nil"/>
              <w:left w:val="nil"/>
              <w:bottom w:val="nil"/>
              <w:right w:val="nil"/>
            </w:tcBorders>
            <w:shd w:val="clear" w:color="000000" w:fill="FABF8F"/>
            <w:noWrap/>
            <w:vAlign w:val="bottom"/>
            <w:hideMark/>
          </w:tcPr>
          <w:p w14:paraId="34C8D871" w14:textId="77777777" w:rsidR="00D50A6C" w:rsidRPr="00A52F25" w:rsidRDefault="00D50A6C" w:rsidP="007F66EC">
            <w:r w:rsidRPr="00A52F25">
              <w:t> </w:t>
            </w:r>
          </w:p>
        </w:tc>
        <w:tc>
          <w:tcPr>
            <w:tcW w:w="1016" w:type="pct"/>
            <w:tcBorders>
              <w:top w:val="nil"/>
              <w:left w:val="nil"/>
              <w:bottom w:val="nil"/>
              <w:right w:val="nil"/>
            </w:tcBorders>
            <w:shd w:val="clear" w:color="000000" w:fill="FABF8F"/>
            <w:noWrap/>
            <w:vAlign w:val="bottom"/>
            <w:hideMark/>
          </w:tcPr>
          <w:p w14:paraId="18242F22" w14:textId="77777777" w:rsidR="00D50A6C" w:rsidRPr="00A52F25" w:rsidRDefault="00D50A6C" w:rsidP="007F66EC">
            <w:r w:rsidRPr="00A52F25">
              <w:t> </w:t>
            </w:r>
          </w:p>
        </w:tc>
        <w:tc>
          <w:tcPr>
            <w:tcW w:w="640" w:type="pct"/>
            <w:tcBorders>
              <w:top w:val="nil"/>
              <w:left w:val="nil"/>
              <w:bottom w:val="nil"/>
              <w:right w:val="nil"/>
            </w:tcBorders>
            <w:shd w:val="clear" w:color="000000" w:fill="FABF8F"/>
            <w:noWrap/>
            <w:vAlign w:val="bottom"/>
            <w:hideMark/>
          </w:tcPr>
          <w:p w14:paraId="3F30FB27" w14:textId="77777777" w:rsidR="00D50A6C" w:rsidRPr="00A52F25" w:rsidRDefault="00D50A6C" w:rsidP="007F66EC">
            <w:r w:rsidRPr="00A52F25">
              <w:t> </w:t>
            </w:r>
          </w:p>
        </w:tc>
        <w:tc>
          <w:tcPr>
            <w:tcW w:w="564" w:type="pct"/>
            <w:tcBorders>
              <w:top w:val="nil"/>
              <w:left w:val="nil"/>
              <w:bottom w:val="nil"/>
              <w:right w:val="nil"/>
            </w:tcBorders>
            <w:shd w:val="clear" w:color="000000" w:fill="FABF8F"/>
            <w:noWrap/>
            <w:vAlign w:val="bottom"/>
            <w:hideMark/>
          </w:tcPr>
          <w:p w14:paraId="551FCBCD" w14:textId="77777777" w:rsidR="00D50A6C" w:rsidRPr="00A52F25" w:rsidRDefault="00D50A6C" w:rsidP="007F66EC">
            <w:r w:rsidRPr="00A52F25">
              <w:t> </w:t>
            </w:r>
          </w:p>
        </w:tc>
        <w:tc>
          <w:tcPr>
            <w:tcW w:w="414" w:type="pct"/>
            <w:tcBorders>
              <w:top w:val="nil"/>
              <w:left w:val="nil"/>
              <w:bottom w:val="nil"/>
              <w:right w:val="nil"/>
            </w:tcBorders>
            <w:shd w:val="clear" w:color="000000" w:fill="FABF8F"/>
            <w:noWrap/>
            <w:vAlign w:val="bottom"/>
            <w:hideMark/>
          </w:tcPr>
          <w:p w14:paraId="3FDA5FFF" w14:textId="77777777" w:rsidR="00D50A6C" w:rsidRPr="00A52F25" w:rsidRDefault="00D50A6C" w:rsidP="007F66EC">
            <w:r w:rsidRPr="00A52F25">
              <w:t> </w:t>
            </w:r>
          </w:p>
        </w:tc>
        <w:tc>
          <w:tcPr>
            <w:tcW w:w="855" w:type="pct"/>
            <w:tcBorders>
              <w:top w:val="nil"/>
              <w:left w:val="nil"/>
              <w:bottom w:val="nil"/>
              <w:right w:val="nil"/>
            </w:tcBorders>
            <w:shd w:val="clear" w:color="000000" w:fill="FABF8F"/>
            <w:noWrap/>
            <w:vAlign w:val="bottom"/>
            <w:hideMark/>
          </w:tcPr>
          <w:p w14:paraId="37A1A263" w14:textId="77777777" w:rsidR="00D50A6C" w:rsidRPr="00A52F25" w:rsidRDefault="00D50A6C" w:rsidP="007F66EC">
            <w:r w:rsidRPr="00A52F25">
              <w:t> </w:t>
            </w:r>
          </w:p>
        </w:tc>
      </w:tr>
      <w:tr w:rsidR="00B56F09" w:rsidRPr="005B6629" w14:paraId="1234D422" w14:textId="77777777" w:rsidTr="00B3005E">
        <w:trPr>
          <w:trHeight w:val="315"/>
        </w:trPr>
        <w:tc>
          <w:tcPr>
            <w:tcW w:w="684" w:type="pct"/>
            <w:tcBorders>
              <w:top w:val="nil"/>
              <w:left w:val="nil"/>
              <w:bottom w:val="nil"/>
              <w:right w:val="nil"/>
            </w:tcBorders>
            <w:shd w:val="clear" w:color="auto" w:fill="auto"/>
            <w:noWrap/>
            <w:vAlign w:val="bottom"/>
            <w:hideMark/>
          </w:tcPr>
          <w:p w14:paraId="7054B9E7" w14:textId="77777777" w:rsidR="00D50A6C" w:rsidRPr="00A52F25" w:rsidRDefault="00D50A6C" w:rsidP="007F66EC">
            <w:r w:rsidRPr="00A52F25">
              <w:t>ECM</w:t>
            </w:r>
          </w:p>
        </w:tc>
        <w:tc>
          <w:tcPr>
            <w:tcW w:w="828" w:type="pct"/>
            <w:tcBorders>
              <w:top w:val="nil"/>
              <w:left w:val="nil"/>
              <w:bottom w:val="nil"/>
              <w:right w:val="nil"/>
            </w:tcBorders>
            <w:shd w:val="clear" w:color="auto" w:fill="auto"/>
            <w:noWrap/>
            <w:vAlign w:val="bottom"/>
            <w:hideMark/>
          </w:tcPr>
          <w:p w14:paraId="7D6CC554" w14:textId="77777777" w:rsidR="00D50A6C" w:rsidRPr="00A52F25" w:rsidRDefault="00D50A6C" w:rsidP="007F66EC">
            <w:r w:rsidRPr="00A52F25">
              <w:t>M&amp;V</w:t>
            </w:r>
          </w:p>
        </w:tc>
        <w:tc>
          <w:tcPr>
            <w:tcW w:w="1016" w:type="pct"/>
            <w:tcBorders>
              <w:top w:val="nil"/>
              <w:left w:val="nil"/>
              <w:bottom w:val="nil"/>
              <w:right w:val="nil"/>
            </w:tcBorders>
            <w:shd w:val="clear" w:color="auto" w:fill="auto"/>
            <w:noWrap/>
            <w:vAlign w:val="bottom"/>
            <w:hideMark/>
          </w:tcPr>
          <w:p w14:paraId="50DB35CE" w14:textId="77777777" w:rsidR="00D50A6C" w:rsidRPr="00A52F25" w:rsidRDefault="00D50A6C" w:rsidP="007F66EC">
            <w:r w:rsidRPr="00A52F25">
              <w:t>Contract Management</w:t>
            </w:r>
          </w:p>
        </w:tc>
        <w:tc>
          <w:tcPr>
            <w:tcW w:w="640" w:type="pct"/>
            <w:tcBorders>
              <w:top w:val="nil"/>
              <w:left w:val="nil"/>
              <w:bottom w:val="nil"/>
              <w:right w:val="nil"/>
            </w:tcBorders>
            <w:shd w:val="clear" w:color="auto" w:fill="auto"/>
            <w:noWrap/>
            <w:vAlign w:val="bottom"/>
            <w:hideMark/>
          </w:tcPr>
          <w:p w14:paraId="04ABF748" w14:textId="77777777" w:rsidR="00D50A6C" w:rsidRPr="00A52F25" w:rsidRDefault="00D50A6C" w:rsidP="007F66EC">
            <w:r w:rsidRPr="00A52F25">
              <w:t>O&amp;M</w:t>
            </w:r>
          </w:p>
        </w:tc>
        <w:tc>
          <w:tcPr>
            <w:tcW w:w="564" w:type="pct"/>
            <w:tcBorders>
              <w:top w:val="nil"/>
              <w:left w:val="nil"/>
              <w:bottom w:val="nil"/>
              <w:right w:val="nil"/>
            </w:tcBorders>
            <w:shd w:val="clear" w:color="auto" w:fill="auto"/>
            <w:noWrap/>
            <w:vAlign w:val="bottom"/>
            <w:hideMark/>
          </w:tcPr>
          <w:p w14:paraId="543A37A8" w14:textId="77777777" w:rsidR="00D50A6C" w:rsidRPr="00A52F25" w:rsidRDefault="00D50A6C" w:rsidP="007F66EC">
            <w:r w:rsidRPr="00A52F25">
              <w:t>Training</w:t>
            </w:r>
          </w:p>
        </w:tc>
        <w:tc>
          <w:tcPr>
            <w:tcW w:w="414" w:type="pct"/>
            <w:tcBorders>
              <w:top w:val="nil"/>
              <w:left w:val="nil"/>
              <w:bottom w:val="nil"/>
              <w:right w:val="nil"/>
            </w:tcBorders>
            <w:shd w:val="clear" w:color="auto" w:fill="auto"/>
            <w:noWrap/>
            <w:vAlign w:val="bottom"/>
            <w:hideMark/>
          </w:tcPr>
          <w:p w14:paraId="58761234" w14:textId="77777777" w:rsidR="00D50A6C" w:rsidRPr="00A52F25" w:rsidRDefault="00D50A6C" w:rsidP="007F66EC">
            <w:r w:rsidRPr="00A52F25">
              <w:t>Other</w:t>
            </w:r>
          </w:p>
        </w:tc>
        <w:tc>
          <w:tcPr>
            <w:tcW w:w="855" w:type="pct"/>
            <w:tcBorders>
              <w:top w:val="nil"/>
              <w:left w:val="nil"/>
              <w:bottom w:val="nil"/>
              <w:right w:val="nil"/>
            </w:tcBorders>
            <w:shd w:val="clear" w:color="auto" w:fill="auto"/>
            <w:noWrap/>
            <w:vAlign w:val="bottom"/>
            <w:hideMark/>
          </w:tcPr>
          <w:p w14:paraId="44A53D7E" w14:textId="77777777" w:rsidR="00D50A6C" w:rsidRPr="00A52F25" w:rsidRDefault="00D50A6C" w:rsidP="007F66EC">
            <w:r w:rsidRPr="00A52F25">
              <w:t>Total</w:t>
            </w:r>
          </w:p>
        </w:tc>
      </w:tr>
      <w:tr w:rsidR="00B56F09" w:rsidRPr="005B6629" w14:paraId="133ED7D9" w14:textId="77777777" w:rsidTr="00B3005E">
        <w:trPr>
          <w:trHeight w:val="300"/>
        </w:trPr>
        <w:tc>
          <w:tcPr>
            <w:tcW w:w="684" w:type="pct"/>
            <w:tcBorders>
              <w:top w:val="nil"/>
              <w:left w:val="nil"/>
              <w:bottom w:val="nil"/>
              <w:right w:val="nil"/>
            </w:tcBorders>
            <w:shd w:val="clear" w:color="000000" w:fill="FABF8F"/>
            <w:noWrap/>
            <w:vAlign w:val="bottom"/>
            <w:hideMark/>
          </w:tcPr>
          <w:p w14:paraId="0FBAC929" w14:textId="77777777" w:rsidR="00D50A6C" w:rsidRPr="00A52F25" w:rsidRDefault="00D50A6C" w:rsidP="007F66EC">
            <w:r w:rsidRPr="00A52F25">
              <w:t> </w:t>
            </w:r>
          </w:p>
        </w:tc>
        <w:tc>
          <w:tcPr>
            <w:tcW w:w="828" w:type="pct"/>
            <w:tcBorders>
              <w:top w:val="nil"/>
              <w:left w:val="nil"/>
              <w:bottom w:val="nil"/>
              <w:right w:val="nil"/>
            </w:tcBorders>
            <w:shd w:val="clear" w:color="000000" w:fill="FABF8F"/>
            <w:noWrap/>
            <w:vAlign w:val="bottom"/>
            <w:hideMark/>
          </w:tcPr>
          <w:p w14:paraId="0BC3F533" w14:textId="77777777" w:rsidR="00D50A6C" w:rsidRPr="00A52F25" w:rsidRDefault="00D50A6C" w:rsidP="007F66EC">
            <w:r w:rsidRPr="00A52F25">
              <w:t> </w:t>
            </w:r>
          </w:p>
        </w:tc>
        <w:tc>
          <w:tcPr>
            <w:tcW w:w="1016" w:type="pct"/>
            <w:tcBorders>
              <w:top w:val="nil"/>
              <w:left w:val="nil"/>
              <w:bottom w:val="nil"/>
              <w:right w:val="nil"/>
            </w:tcBorders>
            <w:shd w:val="clear" w:color="000000" w:fill="FABF8F"/>
            <w:noWrap/>
            <w:vAlign w:val="bottom"/>
            <w:hideMark/>
          </w:tcPr>
          <w:p w14:paraId="77A26E0E" w14:textId="77777777" w:rsidR="00D50A6C" w:rsidRPr="00A52F25" w:rsidRDefault="00D50A6C" w:rsidP="007F66EC">
            <w:r w:rsidRPr="00A52F25">
              <w:t> </w:t>
            </w:r>
          </w:p>
        </w:tc>
        <w:tc>
          <w:tcPr>
            <w:tcW w:w="640" w:type="pct"/>
            <w:tcBorders>
              <w:top w:val="nil"/>
              <w:left w:val="nil"/>
              <w:bottom w:val="nil"/>
              <w:right w:val="nil"/>
            </w:tcBorders>
            <w:shd w:val="clear" w:color="000000" w:fill="FABF8F"/>
            <w:noWrap/>
            <w:vAlign w:val="bottom"/>
            <w:hideMark/>
          </w:tcPr>
          <w:p w14:paraId="2D6508B2" w14:textId="77777777" w:rsidR="00D50A6C" w:rsidRPr="00A52F25" w:rsidRDefault="00D50A6C" w:rsidP="007F66EC">
            <w:r w:rsidRPr="00A52F25">
              <w:t> </w:t>
            </w:r>
          </w:p>
        </w:tc>
        <w:tc>
          <w:tcPr>
            <w:tcW w:w="564" w:type="pct"/>
            <w:tcBorders>
              <w:top w:val="nil"/>
              <w:left w:val="nil"/>
              <w:bottom w:val="nil"/>
              <w:right w:val="nil"/>
            </w:tcBorders>
            <w:shd w:val="clear" w:color="000000" w:fill="FABF8F"/>
            <w:noWrap/>
            <w:vAlign w:val="bottom"/>
            <w:hideMark/>
          </w:tcPr>
          <w:p w14:paraId="180B6703" w14:textId="77777777" w:rsidR="00D50A6C" w:rsidRPr="00A52F25" w:rsidRDefault="00D50A6C" w:rsidP="007F66EC">
            <w:r w:rsidRPr="00A52F25">
              <w:t> </w:t>
            </w:r>
          </w:p>
        </w:tc>
        <w:tc>
          <w:tcPr>
            <w:tcW w:w="414" w:type="pct"/>
            <w:tcBorders>
              <w:top w:val="nil"/>
              <w:left w:val="nil"/>
              <w:bottom w:val="nil"/>
              <w:right w:val="nil"/>
            </w:tcBorders>
            <w:shd w:val="clear" w:color="000000" w:fill="FABF8F"/>
            <w:noWrap/>
            <w:vAlign w:val="bottom"/>
            <w:hideMark/>
          </w:tcPr>
          <w:p w14:paraId="087BA979" w14:textId="77777777" w:rsidR="00D50A6C" w:rsidRPr="00A52F25" w:rsidRDefault="00D50A6C" w:rsidP="007F66EC">
            <w:r w:rsidRPr="00A52F25">
              <w:t> </w:t>
            </w:r>
          </w:p>
        </w:tc>
        <w:tc>
          <w:tcPr>
            <w:tcW w:w="855" w:type="pct"/>
            <w:tcBorders>
              <w:top w:val="nil"/>
              <w:left w:val="nil"/>
              <w:bottom w:val="nil"/>
              <w:right w:val="nil"/>
            </w:tcBorders>
            <w:shd w:val="clear" w:color="000000" w:fill="FABF8F"/>
            <w:noWrap/>
            <w:vAlign w:val="bottom"/>
            <w:hideMark/>
          </w:tcPr>
          <w:p w14:paraId="0B213019" w14:textId="77777777" w:rsidR="00D50A6C" w:rsidRPr="00A52F25" w:rsidRDefault="00D50A6C" w:rsidP="007F66EC">
            <w:r w:rsidRPr="00A52F25">
              <w:t>$</w:t>
            </w:r>
          </w:p>
        </w:tc>
      </w:tr>
      <w:tr w:rsidR="00B56F09" w:rsidRPr="005B6629" w14:paraId="163E1B61" w14:textId="77777777" w:rsidTr="00B3005E">
        <w:trPr>
          <w:trHeight w:val="300"/>
        </w:trPr>
        <w:tc>
          <w:tcPr>
            <w:tcW w:w="684" w:type="pct"/>
            <w:tcBorders>
              <w:top w:val="nil"/>
              <w:left w:val="nil"/>
              <w:bottom w:val="nil"/>
              <w:right w:val="nil"/>
            </w:tcBorders>
            <w:shd w:val="clear" w:color="auto" w:fill="auto"/>
            <w:noWrap/>
            <w:vAlign w:val="bottom"/>
            <w:hideMark/>
          </w:tcPr>
          <w:p w14:paraId="6CEB4C1D" w14:textId="77777777" w:rsidR="00D50A6C" w:rsidRPr="00A52F25" w:rsidRDefault="00D50A6C" w:rsidP="007F66EC"/>
        </w:tc>
        <w:tc>
          <w:tcPr>
            <w:tcW w:w="828" w:type="pct"/>
            <w:tcBorders>
              <w:top w:val="nil"/>
              <w:left w:val="nil"/>
              <w:bottom w:val="nil"/>
              <w:right w:val="nil"/>
            </w:tcBorders>
            <w:shd w:val="clear" w:color="auto" w:fill="auto"/>
            <w:noWrap/>
            <w:vAlign w:val="bottom"/>
            <w:hideMark/>
          </w:tcPr>
          <w:p w14:paraId="19D3DBCA" w14:textId="77777777" w:rsidR="00D50A6C" w:rsidRPr="00A52F25" w:rsidRDefault="00D50A6C" w:rsidP="007F66EC"/>
        </w:tc>
        <w:tc>
          <w:tcPr>
            <w:tcW w:w="1016" w:type="pct"/>
            <w:tcBorders>
              <w:top w:val="nil"/>
              <w:left w:val="nil"/>
              <w:bottom w:val="nil"/>
              <w:right w:val="nil"/>
            </w:tcBorders>
            <w:shd w:val="clear" w:color="auto" w:fill="auto"/>
            <w:noWrap/>
            <w:vAlign w:val="bottom"/>
            <w:hideMark/>
          </w:tcPr>
          <w:p w14:paraId="6FA3938B" w14:textId="77777777" w:rsidR="00D50A6C" w:rsidRPr="00A52F25" w:rsidRDefault="00D50A6C" w:rsidP="007F66EC"/>
        </w:tc>
        <w:tc>
          <w:tcPr>
            <w:tcW w:w="640" w:type="pct"/>
            <w:tcBorders>
              <w:top w:val="nil"/>
              <w:left w:val="nil"/>
              <w:bottom w:val="nil"/>
              <w:right w:val="nil"/>
            </w:tcBorders>
            <w:shd w:val="clear" w:color="auto" w:fill="auto"/>
            <w:noWrap/>
            <w:vAlign w:val="bottom"/>
            <w:hideMark/>
          </w:tcPr>
          <w:p w14:paraId="7160406B" w14:textId="77777777" w:rsidR="00D50A6C" w:rsidRPr="00A52F25" w:rsidRDefault="00D50A6C" w:rsidP="007F66EC"/>
        </w:tc>
        <w:tc>
          <w:tcPr>
            <w:tcW w:w="564" w:type="pct"/>
            <w:tcBorders>
              <w:top w:val="nil"/>
              <w:left w:val="nil"/>
              <w:bottom w:val="nil"/>
              <w:right w:val="nil"/>
            </w:tcBorders>
            <w:shd w:val="clear" w:color="auto" w:fill="auto"/>
            <w:noWrap/>
            <w:vAlign w:val="bottom"/>
            <w:hideMark/>
          </w:tcPr>
          <w:p w14:paraId="14942BB4" w14:textId="77777777" w:rsidR="00D50A6C" w:rsidRPr="00A52F25" w:rsidRDefault="00D50A6C" w:rsidP="007F66EC"/>
        </w:tc>
        <w:tc>
          <w:tcPr>
            <w:tcW w:w="414" w:type="pct"/>
            <w:tcBorders>
              <w:top w:val="nil"/>
              <w:left w:val="nil"/>
              <w:bottom w:val="nil"/>
              <w:right w:val="nil"/>
            </w:tcBorders>
            <w:shd w:val="clear" w:color="auto" w:fill="auto"/>
            <w:noWrap/>
            <w:vAlign w:val="bottom"/>
            <w:hideMark/>
          </w:tcPr>
          <w:p w14:paraId="135D6259" w14:textId="77777777" w:rsidR="00D50A6C" w:rsidRPr="00A52F25" w:rsidRDefault="00D50A6C" w:rsidP="007F66EC"/>
        </w:tc>
        <w:tc>
          <w:tcPr>
            <w:tcW w:w="855" w:type="pct"/>
            <w:tcBorders>
              <w:top w:val="nil"/>
              <w:left w:val="nil"/>
              <w:bottom w:val="nil"/>
              <w:right w:val="nil"/>
            </w:tcBorders>
            <w:shd w:val="clear" w:color="auto" w:fill="auto"/>
            <w:noWrap/>
            <w:vAlign w:val="bottom"/>
            <w:hideMark/>
          </w:tcPr>
          <w:p w14:paraId="0092AE87" w14:textId="77777777" w:rsidR="00D50A6C" w:rsidRPr="00A52F25" w:rsidRDefault="00D50A6C" w:rsidP="007F66EC">
            <w:r w:rsidRPr="00A52F25">
              <w:t>$</w:t>
            </w:r>
          </w:p>
        </w:tc>
      </w:tr>
      <w:tr w:rsidR="00B56F09" w:rsidRPr="005B6629" w14:paraId="094D78A3" w14:textId="77777777" w:rsidTr="00B3005E">
        <w:trPr>
          <w:trHeight w:val="300"/>
        </w:trPr>
        <w:tc>
          <w:tcPr>
            <w:tcW w:w="684" w:type="pct"/>
            <w:tcBorders>
              <w:top w:val="nil"/>
              <w:left w:val="nil"/>
              <w:bottom w:val="nil"/>
              <w:right w:val="nil"/>
            </w:tcBorders>
            <w:shd w:val="clear" w:color="auto" w:fill="auto"/>
            <w:noWrap/>
            <w:vAlign w:val="bottom"/>
            <w:hideMark/>
          </w:tcPr>
          <w:p w14:paraId="67AD23C4" w14:textId="77777777" w:rsidR="00D50A6C" w:rsidRPr="00A52F25" w:rsidRDefault="00D50A6C" w:rsidP="007F66EC"/>
        </w:tc>
        <w:tc>
          <w:tcPr>
            <w:tcW w:w="828" w:type="pct"/>
            <w:tcBorders>
              <w:top w:val="nil"/>
              <w:left w:val="nil"/>
              <w:bottom w:val="nil"/>
              <w:right w:val="nil"/>
            </w:tcBorders>
            <w:shd w:val="clear" w:color="auto" w:fill="auto"/>
            <w:noWrap/>
            <w:vAlign w:val="bottom"/>
            <w:hideMark/>
          </w:tcPr>
          <w:p w14:paraId="7841FF23" w14:textId="77777777" w:rsidR="00D50A6C" w:rsidRPr="00A52F25" w:rsidRDefault="00D50A6C" w:rsidP="007F66EC"/>
        </w:tc>
        <w:tc>
          <w:tcPr>
            <w:tcW w:w="1016" w:type="pct"/>
            <w:tcBorders>
              <w:top w:val="nil"/>
              <w:left w:val="nil"/>
              <w:bottom w:val="nil"/>
              <w:right w:val="nil"/>
            </w:tcBorders>
            <w:shd w:val="clear" w:color="auto" w:fill="auto"/>
            <w:noWrap/>
            <w:vAlign w:val="bottom"/>
            <w:hideMark/>
          </w:tcPr>
          <w:p w14:paraId="16E5DDA6" w14:textId="77777777" w:rsidR="00D50A6C" w:rsidRPr="00A52F25" w:rsidRDefault="00D50A6C" w:rsidP="007F66EC"/>
        </w:tc>
        <w:tc>
          <w:tcPr>
            <w:tcW w:w="640" w:type="pct"/>
            <w:tcBorders>
              <w:top w:val="nil"/>
              <w:left w:val="nil"/>
              <w:bottom w:val="nil"/>
              <w:right w:val="nil"/>
            </w:tcBorders>
            <w:shd w:val="clear" w:color="auto" w:fill="auto"/>
            <w:noWrap/>
            <w:vAlign w:val="bottom"/>
            <w:hideMark/>
          </w:tcPr>
          <w:p w14:paraId="0B74ED91" w14:textId="77777777" w:rsidR="00D50A6C" w:rsidRPr="00A52F25" w:rsidRDefault="00D50A6C" w:rsidP="007F66EC"/>
        </w:tc>
        <w:tc>
          <w:tcPr>
            <w:tcW w:w="564" w:type="pct"/>
            <w:tcBorders>
              <w:top w:val="nil"/>
              <w:left w:val="nil"/>
              <w:bottom w:val="nil"/>
              <w:right w:val="nil"/>
            </w:tcBorders>
            <w:shd w:val="clear" w:color="auto" w:fill="auto"/>
            <w:noWrap/>
            <w:vAlign w:val="bottom"/>
            <w:hideMark/>
          </w:tcPr>
          <w:p w14:paraId="1FCA995D" w14:textId="77777777" w:rsidR="00D50A6C" w:rsidRPr="00A52F25" w:rsidRDefault="00D50A6C" w:rsidP="007F66EC"/>
        </w:tc>
        <w:tc>
          <w:tcPr>
            <w:tcW w:w="414" w:type="pct"/>
            <w:tcBorders>
              <w:top w:val="nil"/>
              <w:left w:val="nil"/>
              <w:bottom w:val="nil"/>
              <w:right w:val="nil"/>
            </w:tcBorders>
            <w:shd w:val="clear" w:color="auto" w:fill="auto"/>
            <w:noWrap/>
            <w:vAlign w:val="bottom"/>
            <w:hideMark/>
          </w:tcPr>
          <w:p w14:paraId="3A6A356A" w14:textId="77777777" w:rsidR="00D50A6C" w:rsidRPr="00A52F25" w:rsidRDefault="00D50A6C" w:rsidP="007F66EC"/>
        </w:tc>
        <w:tc>
          <w:tcPr>
            <w:tcW w:w="855" w:type="pct"/>
            <w:tcBorders>
              <w:top w:val="nil"/>
              <w:left w:val="nil"/>
              <w:bottom w:val="nil"/>
              <w:right w:val="nil"/>
            </w:tcBorders>
            <w:shd w:val="clear" w:color="auto" w:fill="auto"/>
            <w:noWrap/>
            <w:vAlign w:val="bottom"/>
            <w:hideMark/>
          </w:tcPr>
          <w:p w14:paraId="178FF8EE" w14:textId="77777777" w:rsidR="00D50A6C" w:rsidRPr="00A52F25" w:rsidRDefault="00D50A6C" w:rsidP="007F66EC">
            <w:r w:rsidRPr="00A52F25">
              <w:t>$</w:t>
            </w:r>
          </w:p>
        </w:tc>
      </w:tr>
      <w:tr w:rsidR="00B56F09" w:rsidRPr="005B6629" w14:paraId="692B03FD" w14:textId="77777777" w:rsidTr="00B3005E">
        <w:trPr>
          <w:trHeight w:val="300"/>
        </w:trPr>
        <w:tc>
          <w:tcPr>
            <w:tcW w:w="684" w:type="pct"/>
            <w:tcBorders>
              <w:top w:val="nil"/>
              <w:left w:val="nil"/>
              <w:bottom w:val="nil"/>
              <w:right w:val="nil"/>
            </w:tcBorders>
            <w:shd w:val="clear" w:color="auto" w:fill="auto"/>
            <w:noWrap/>
            <w:vAlign w:val="bottom"/>
            <w:hideMark/>
          </w:tcPr>
          <w:p w14:paraId="7C19C533" w14:textId="77777777" w:rsidR="00D50A6C" w:rsidRPr="00A52F25" w:rsidRDefault="00D50A6C" w:rsidP="007F66EC"/>
        </w:tc>
        <w:tc>
          <w:tcPr>
            <w:tcW w:w="828" w:type="pct"/>
            <w:tcBorders>
              <w:top w:val="nil"/>
              <w:left w:val="nil"/>
              <w:bottom w:val="nil"/>
              <w:right w:val="nil"/>
            </w:tcBorders>
            <w:shd w:val="clear" w:color="auto" w:fill="auto"/>
            <w:noWrap/>
            <w:vAlign w:val="bottom"/>
            <w:hideMark/>
          </w:tcPr>
          <w:p w14:paraId="03AF3A61" w14:textId="77777777" w:rsidR="00D50A6C" w:rsidRPr="00A52F25" w:rsidRDefault="00D50A6C" w:rsidP="007F66EC"/>
        </w:tc>
        <w:tc>
          <w:tcPr>
            <w:tcW w:w="1016" w:type="pct"/>
            <w:tcBorders>
              <w:top w:val="nil"/>
              <w:left w:val="nil"/>
              <w:bottom w:val="nil"/>
              <w:right w:val="nil"/>
            </w:tcBorders>
            <w:shd w:val="clear" w:color="auto" w:fill="auto"/>
            <w:noWrap/>
            <w:vAlign w:val="bottom"/>
            <w:hideMark/>
          </w:tcPr>
          <w:p w14:paraId="745F50A9" w14:textId="77777777" w:rsidR="00D50A6C" w:rsidRPr="00A52F25" w:rsidRDefault="00D50A6C" w:rsidP="007F66EC"/>
        </w:tc>
        <w:tc>
          <w:tcPr>
            <w:tcW w:w="640" w:type="pct"/>
            <w:tcBorders>
              <w:top w:val="nil"/>
              <w:left w:val="nil"/>
              <w:bottom w:val="nil"/>
              <w:right w:val="nil"/>
            </w:tcBorders>
            <w:shd w:val="clear" w:color="auto" w:fill="auto"/>
            <w:noWrap/>
            <w:vAlign w:val="bottom"/>
            <w:hideMark/>
          </w:tcPr>
          <w:p w14:paraId="07A650CB" w14:textId="77777777" w:rsidR="00D50A6C" w:rsidRPr="00A52F25" w:rsidRDefault="00D50A6C" w:rsidP="007F66EC"/>
        </w:tc>
        <w:tc>
          <w:tcPr>
            <w:tcW w:w="564" w:type="pct"/>
            <w:tcBorders>
              <w:top w:val="nil"/>
              <w:left w:val="nil"/>
              <w:bottom w:val="nil"/>
              <w:right w:val="nil"/>
            </w:tcBorders>
            <w:shd w:val="clear" w:color="auto" w:fill="auto"/>
            <w:noWrap/>
            <w:vAlign w:val="bottom"/>
            <w:hideMark/>
          </w:tcPr>
          <w:p w14:paraId="127636B8" w14:textId="77777777" w:rsidR="00D50A6C" w:rsidRPr="00A52F25" w:rsidRDefault="00D50A6C" w:rsidP="007F66EC"/>
        </w:tc>
        <w:tc>
          <w:tcPr>
            <w:tcW w:w="414" w:type="pct"/>
            <w:tcBorders>
              <w:top w:val="nil"/>
              <w:left w:val="nil"/>
              <w:bottom w:val="nil"/>
              <w:right w:val="nil"/>
            </w:tcBorders>
            <w:shd w:val="clear" w:color="auto" w:fill="auto"/>
            <w:noWrap/>
            <w:vAlign w:val="bottom"/>
            <w:hideMark/>
          </w:tcPr>
          <w:p w14:paraId="5C1DE272" w14:textId="77777777" w:rsidR="00D50A6C" w:rsidRPr="00A52F25" w:rsidRDefault="00D50A6C" w:rsidP="007F66EC"/>
        </w:tc>
        <w:tc>
          <w:tcPr>
            <w:tcW w:w="855" w:type="pct"/>
            <w:tcBorders>
              <w:top w:val="nil"/>
              <w:left w:val="nil"/>
              <w:bottom w:val="nil"/>
              <w:right w:val="nil"/>
            </w:tcBorders>
            <w:shd w:val="clear" w:color="auto" w:fill="auto"/>
            <w:noWrap/>
            <w:vAlign w:val="bottom"/>
            <w:hideMark/>
          </w:tcPr>
          <w:p w14:paraId="018512B3" w14:textId="77777777" w:rsidR="00D50A6C" w:rsidRPr="00A52F25" w:rsidRDefault="00D50A6C" w:rsidP="007F66EC">
            <w:r w:rsidRPr="00A52F25">
              <w:t>$</w:t>
            </w:r>
          </w:p>
        </w:tc>
      </w:tr>
      <w:tr w:rsidR="00B56F09" w:rsidRPr="005B6629" w14:paraId="6EB2ED18" w14:textId="77777777" w:rsidTr="00B3005E">
        <w:trPr>
          <w:trHeight w:val="300"/>
        </w:trPr>
        <w:tc>
          <w:tcPr>
            <w:tcW w:w="684" w:type="pct"/>
            <w:tcBorders>
              <w:top w:val="nil"/>
              <w:left w:val="nil"/>
              <w:bottom w:val="nil"/>
              <w:right w:val="nil"/>
            </w:tcBorders>
            <w:shd w:val="clear" w:color="auto" w:fill="auto"/>
            <w:noWrap/>
            <w:vAlign w:val="bottom"/>
            <w:hideMark/>
          </w:tcPr>
          <w:p w14:paraId="3244EC23" w14:textId="77777777" w:rsidR="00D50A6C" w:rsidRPr="00A52F25" w:rsidRDefault="00D50A6C" w:rsidP="007F66EC"/>
        </w:tc>
        <w:tc>
          <w:tcPr>
            <w:tcW w:w="828" w:type="pct"/>
            <w:tcBorders>
              <w:top w:val="nil"/>
              <w:left w:val="nil"/>
              <w:bottom w:val="nil"/>
              <w:right w:val="nil"/>
            </w:tcBorders>
            <w:shd w:val="clear" w:color="auto" w:fill="auto"/>
            <w:noWrap/>
            <w:vAlign w:val="bottom"/>
            <w:hideMark/>
          </w:tcPr>
          <w:p w14:paraId="1923B6E3" w14:textId="77777777" w:rsidR="00D50A6C" w:rsidRPr="00A52F25" w:rsidRDefault="00D50A6C" w:rsidP="007F66EC"/>
        </w:tc>
        <w:tc>
          <w:tcPr>
            <w:tcW w:w="1016" w:type="pct"/>
            <w:tcBorders>
              <w:top w:val="nil"/>
              <w:left w:val="nil"/>
              <w:bottom w:val="nil"/>
              <w:right w:val="nil"/>
            </w:tcBorders>
            <w:shd w:val="clear" w:color="auto" w:fill="auto"/>
            <w:noWrap/>
            <w:vAlign w:val="bottom"/>
            <w:hideMark/>
          </w:tcPr>
          <w:p w14:paraId="0A2BD079" w14:textId="77777777" w:rsidR="00D50A6C" w:rsidRPr="00A52F25" w:rsidRDefault="00D50A6C" w:rsidP="007F66EC"/>
        </w:tc>
        <w:tc>
          <w:tcPr>
            <w:tcW w:w="640" w:type="pct"/>
            <w:tcBorders>
              <w:top w:val="nil"/>
              <w:left w:val="nil"/>
              <w:bottom w:val="nil"/>
              <w:right w:val="nil"/>
            </w:tcBorders>
            <w:shd w:val="clear" w:color="auto" w:fill="auto"/>
            <w:noWrap/>
            <w:vAlign w:val="bottom"/>
            <w:hideMark/>
          </w:tcPr>
          <w:p w14:paraId="4DE979AA" w14:textId="77777777" w:rsidR="00D50A6C" w:rsidRPr="00A52F25" w:rsidRDefault="00D50A6C" w:rsidP="007F66EC"/>
        </w:tc>
        <w:tc>
          <w:tcPr>
            <w:tcW w:w="564" w:type="pct"/>
            <w:tcBorders>
              <w:top w:val="nil"/>
              <w:left w:val="nil"/>
              <w:bottom w:val="nil"/>
              <w:right w:val="nil"/>
            </w:tcBorders>
            <w:shd w:val="clear" w:color="auto" w:fill="auto"/>
            <w:noWrap/>
            <w:vAlign w:val="bottom"/>
            <w:hideMark/>
          </w:tcPr>
          <w:p w14:paraId="10ED4215" w14:textId="77777777" w:rsidR="00D50A6C" w:rsidRPr="00A52F25" w:rsidRDefault="00D50A6C" w:rsidP="007F66EC"/>
        </w:tc>
        <w:tc>
          <w:tcPr>
            <w:tcW w:w="414" w:type="pct"/>
            <w:tcBorders>
              <w:top w:val="nil"/>
              <w:left w:val="nil"/>
              <w:bottom w:val="nil"/>
              <w:right w:val="nil"/>
            </w:tcBorders>
            <w:shd w:val="clear" w:color="auto" w:fill="auto"/>
            <w:noWrap/>
            <w:vAlign w:val="bottom"/>
            <w:hideMark/>
          </w:tcPr>
          <w:p w14:paraId="790CD281" w14:textId="77777777" w:rsidR="00D50A6C" w:rsidRPr="00A52F25" w:rsidRDefault="00D50A6C" w:rsidP="007F66EC"/>
        </w:tc>
        <w:tc>
          <w:tcPr>
            <w:tcW w:w="855" w:type="pct"/>
            <w:tcBorders>
              <w:top w:val="nil"/>
              <w:left w:val="nil"/>
              <w:bottom w:val="nil"/>
              <w:right w:val="nil"/>
            </w:tcBorders>
            <w:shd w:val="clear" w:color="auto" w:fill="auto"/>
            <w:noWrap/>
            <w:vAlign w:val="bottom"/>
            <w:hideMark/>
          </w:tcPr>
          <w:p w14:paraId="7BF48583" w14:textId="77777777" w:rsidR="00D50A6C" w:rsidRPr="00A52F25" w:rsidRDefault="00D50A6C" w:rsidP="007F66EC">
            <w:r w:rsidRPr="00A52F25">
              <w:t>$</w:t>
            </w:r>
          </w:p>
        </w:tc>
      </w:tr>
      <w:tr w:rsidR="00B56F09" w:rsidRPr="005B6629" w14:paraId="1193F28A" w14:textId="77777777" w:rsidTr="00B3005E">
        <w:trPr>
          <w:trHeight w:val="300"/>
        </w:trPr>
        <w:tc>
          <w:tcPr>
            <w:tcW w:w="684" w:type="pct"/>
            <w:tcBorders>
              <w:top w:val="nil"/>
              <w:left w:val="nil"/>
              <w:bottom w:val="nil"/>
              <w:right w:val="nil"/>
            </w:tcBorders>
            <w:shd w:val="clear" w:color="auto" w:fill="auto"/>
            <w:noWrap/>
            <w:vAlign w:val="bottom"/>
            <w:hideMark/>
          </w:tcPr>
          <w:p w14:paraId="613EB152" w14:textId="77777777" w:rsidR="00D50A6C" w:rsidRPr="00A52F25" w:rsidRDefault="00D50A6C" w:rsidP="007F66EC"/>
        </w:tc>
        <w:tc>
          <w:tcPr>
            <w:tcW w:w="828" w:type="pct"/>
            <w:tcBorders>
              <w:top w:val="nil"/>
              <w:left w:val="nil"/>
              <w:bottom w:val="nil"/>
              <w:right w:val="nil"/>
            </w:tcBorders>
            <w:shd w:val="clear" w:color="auto" w:fill="auto"/>
            <w:noWrap/>
            <w:vAlign w:val="bottom"/>
            <w:hideMark/>
          </w:tcPr>
          <w:p w14:paraId="3D257D84" w14:textId="77777777" w:rsidR="00D50A6C" w:rsidRPr="00A52F25" w:rsidRDefault="00D50A6C" w:rsidP="007F66EC"/>
        </w:tc>
        <w:tc>
          <w:tcPr>
            <w:tcW w:w="1016" w:type="pct"/>
            <w:tcBorders>
              <w:top w:val="nil"/>
              <w:left w:val="nil"/>
              <w:bottom w:val="nil"/>
              <w:right w:val="nil"/>
            </w:tcBorders>
            <w:shd w:val="clear" w:color="auto" w:fill="auto"/>
            <w:noWrap/>
            <w:vAlign w:val="bottom"/>
            <w:hideMark/>
          </w:tcPr>
          <w:p w14:paraId="624D0BEA" w14:textId="77777777" w:rsidR="00D50A6C" w:rsidRPr="00A52F25" w:rsidRDefault="00D50A6C" w:rsidP="007F66EC"/>
        </w:tc>
        <w:tc>
          <w:tcPr>
            <w:tcW w:w="640" w:type="pct"/>
            <w:tcBorders>
              <w:top w:val="nil"/>
              <w:left w:val="nil"/>
              <w:bottom w:val="nil"/>
              <w:right w:val="nil"/>
            </w:tcBorders>
            <w:shd w:val="clear" w:color="auto" w:fill="auto"/>
            <w:noWrap/>
            <w:vAlign w:val="bottom"/>
            <w:hideMark/>
          </w:tcPr>
          <w:p w14:paraId="40CEFD7A" w14:textId="77777777" w:rsidR="00D50A6C" w:rsidRPr="00A52F25" w:rsidRDefault="00D50A6C" w:rsidP="007F66EC"/>
        </w:tc>
        <w:tc>
          <w:tcPr>
            <w:tcW w:w="564" w:type="pct"/>
            <w:tcBorders>
              <w:top w:val="nil"/>
              <w:left w:val="nil"/>
              <w:bottom w:val="nil"/>
              <w:right w:val="nil"/>
            </w:tcBorders>
            <w:shd w:val="clear" w:color="auto" w:fill="auto"/>
            <w:noWrap/>
            <w:vAlign w:val="bottom"/>
            <w:hideMark/>
          </w:tcPr>
          <w:p w14:paraId="5FDF199E" w14:textId="77777777" w:rsidR="00D50A6C" w:rsidRPr="00A52F25" w:rsidRDefault="00D50A6C" w:rsidP="007F66EC"/>
        </w:tc>
        <w:tc>
          <w:tcPr>
            <w:tcW w:w="414" w:type="pct"/>
            <w:tcBorders>
              <w:top w:val="nil"/>
              <w:left w:val="nil"/>
              <w:bottom w:val="nil"/>
              <w:right w:val="nil"/>
            </w:tcBorders>
            <w:shd w:val="clear" w:color="auto" w:fill="auto"/>
            <w:noWrap/>
            <w:vAlign w:val="bottom"/>
            <w:hideMark/>
          </w:tcPr>
          <w:p w14:paraId="0CE6BC9C" w14:textId="77777777" w:rsidR="00D50A6C" w:rsidRPr="00A52F25" w:rsidRDefault="00D50A6C" w:rsidP="007F66EC"/>
        </w:tc>
        <w:tc>
          <w:tcPr>
            <w:tcW w:w="855" w:type="pct"/>
            <w:tcBorders>
              <w:top w:val="nil"/>
              <w:left w:val="nil"/>
              <w:bottom w:val="nil"/>
              <w:right w:val="nil"/>
            </w:tcBorders>
            <w:shd w:val="clear" w:color="auto" w:fill="auto"/>
            <w:noWrap/>
            <w:vAlign w:val="bottom"/>
            <w:hideMark/>
          </w:tcPr>
          <w:p w14:paraId="0ADE69F7" w14:textId="77777777" w:rsidR="00D50A6C" w:rsidRPr="00A52F25" w:rsidRDefault="00D50A6C" w:rsidP="007F66EC">
            <w:r w:rsidRPr="00A52F25">
              <w:t>$</w:t>
            </w:r>
          </w:p>
        </w:tc>
      </w:tr>
      <w:tr w:rsidR="00B56F09" w:rsidRPr="005B6629" w14:paraId="626C93C8" w14:textId="77777777" w:rsidTr="00B3005E">
        <w:trPr>
          <w:trHeight w:val="300"/>
        </w:trPr>
        <w:tc>
          <w:tcPr>
            <w:tcW w:w="684" w:type="pct"/>
            <w:tcBorders>
              <w:top w:val="nil"/>
              <w:left w:val="nil"/>
              <w:bottom w:val="nil"/>
              <w:right w:val="nil"/>
            </w:tcBorders>
            <w:shd w:val="clear" w:color="auto" w:fill="auto"/>
            <w:noWrap/>
            <w:vAlign w:val="bottom"/>
            <w:hideMark/>
          </w:tcPr>
          <w:p w14:paraId="73CC4862" w14:textId="77777777" w:rsidR="00D50A6C" w:rsidRPr="00A52F25" w:rsidRDefault="00D50A6C" w:rsidP="007F66EC"/>
        </w:tc>
        <w:tc>
          <w:tcPr>
            <w:tcW w:w="828" w:type="pct"/>
            <w:tcBorders>
              <w:top w:val="nil"/>
              <w:left w:val="nil"/>
              <w:bottom w:val="nil"/>
              <w:right w:val="nil"/>
            </w:tcBorders>
            <w:shd w:val="clear" w:color="auto" w:fill="auto"/>
            <w:noWrap/>
            <w:vAlign w:val="bottom"/>
            <w:hideMark/>
          </w:tcPr>
          <w:p w14:paraId="7F01D6E7" w14:textId="77777777" w:rsidR="00D50A6C" w:rsidRPr="00A52F25" w:rsidRDefault="00D50A6C" w:rsidP="007F66EC"/>
        </w:tc>
        <w:tc>
          <w:tcPr>
            <w:tcW w:w="1016" w:type="pct"/>
            <w:tcBorders>
              <w:top w:val="nil"/>
              <w:left w:val="nil"/>
              <w:bottom w:val="nil"/>
              <w:right w:val="nil"/>
            </w:tcBorders>
            <w:shd w:val="clear" w:color="auto" w:fill="auto"/>
            <w:noWrap/>
            <w:vAlign w:val="bottom"/>
            <w:hideMark/>
          </w:tcPr>
          <w:p w14:paraId="049E4D23" w14:textId="77777777" w:rsidR="00D50A6C" w:rsidRPr="00A52F25" w:rsidRDefault="00D50A6C" w:rsidP="007F66EC"/>
        </w:tc>
        <w:tc>
          <w:tcPr>
            <w:tcW w:w="640" w:type="pct"/>
            <w:tcBorders>
              <w:top w:val="nil"/>
              <w:left w:val="nil"/>
              <w:bottom w:val="nil"/>
              <w:right w:val="nil"/>
            </w:tcBorders>
            <w:shd w:val="clear" w:color="auto" w:fill="auto"/>
            <w:noWrap/>
            <w:vAlign w:val="bottom"/>
            <w:hideMark/>
          </w:tcPr>
          <w:p w14:paraId="4801FCE0" w14:textId="77777777" w:rsidR="00D50A6C" w:rsidRPr="00A52F25" w:rsidRDefault="00D50A6C" w:rsidP="007F66EC"/>
        </w:tc>
        <w:tc>
          <w:tcPr>
            <w:tcW w:w="564" w:type="pct"/>
            <w:tcBorders>
              <w:top w:val="nil"/>
              <w:left w:val="nil"/>
              <w:bottom w:val="nil"/>
              <w:right w:val="nil"/>
            </w:tcBorders>
            <w:shd w:val="clear" w:color="auto" w:fill="auto"/>
            <w:noWrap/>
            <w:vAlign w:val="bottom"/>
            <w:hideMark/>
          </w:tcPr>
          <w:p w14:paraId="0F4EE9F4" w14:textId="77777777" w:rsidR="00D50A6C" w:rsidRPr="00A52F25" w:rsidRDefault="00D50A6C" w:rsidP="007F66EC"/>
        </w:tc>
        <w:tc>
          <w:tcPr>
            <w:tcW w:w="414" w:type="pct"/>
            <w:tcBorders>
              <w:top w:val="nil"/>
              <w:left w:val="nil"/>
              <w:bottom w:val="nil"/>
              <w:right w:val="nil"/>
            </w:tcBorders>
            <w:shd w:val="clear" w:color="auto" w:fill="auto"/>
            <w:noWrap/>
            <w:vAlign w:val="bottom"/>
            <w:hideMark/>
          </w:tcPr>
          <w:p w14:paraId="6172018B" w14:textId="77777777" w:rsidR="00D50A6C" w:rsidRPr="00A52F25" w:rsidRDefault="00D50A6C" w:rsidP="007F66EC"/>
        </w:tc>
        <w:tc>
          <w:tcPr>
            <w:tcW w:w="855" w:type="pct"/>
            <w:tcBorders>
              <w:top w:val="nil"/>
              <w:left w:val="nil"/>
              <w:bottom w:val="nil"/>
              <w:right w:val="nil"/>
            </w:tcBorders>
            <w:shd w:val="clear" w:color="auto" w:fill="auto"/>
            <w:noWrap/>
            <w:vAlign w:val="bottom"/>
            <w:hideMark/>
          </w:tcPr>
          <w:p w14:paraId="6DB20B68" w14:textId="77777777" w:rsidR="00D50A6C" w:rsidRPr="00A52F25" w:rsidRDefault="00D50A6C" w:rsidP="007F66EC">
            <w:r w:rsidRPr="00A52F25">
              <w:t>$</w:t>
            </w:r>
          </w:p>
        </w:tc>
      </w:tr>
      <w:tr w:rsidR="00B56F09" w:rsidRPr="005B6629" w14:paraId="25128CC0" w14:textId="77777777" w:rsidTr="00B3005E">
        <w:trPr>
          <w:trHeight w:val="300"/>
        </w:trPr>
        <w:tc>
          <w:tcPr>
            <w:tcW w:w="684" w:type="pct"/>
            <w:tcBorders>
              <w:top w:val="nil"/>
              <w:left w:val="nil"/>
              <w:bottom w:val="nil"/>
              <w:right w:val="nil"/>
            </w:tcBorders>
            <w:shd w:val="clear" w:color="auto" w:fill="auto"/>
            <w:noWrap/>
            <w:vAlign w:val="bottom"/>
            <w:hideMark/>
          </w:tcPr>
          <w:p w14:paraId="7A6E5B5C" w14:textId="77777777" w:rsidR="00D50A6C" w:rsidRPr="00A52F25" w:rsidRDefault="00D50A6C" w:rsidP="007F66EC"/>
        </w:tc>
        <w:tc>
          <w:tcPr>
            <w:tcW w:w="828" w:type="pct"/>
            <w:tcBorders>
              <w:top w:val="nil"/>
              <w:left w:val="nil"/>
              <w:bottom w:val="nil"/>
              <w:right w:val="nil"/>
            </w:tcBorders>
            <w:shd w:val="clear" w:color="auto" w:fill="auto"/>
            <w:noWrap/>
            <w:vAlign w:val="bottom"/>
            <w:hideMark/>
          </w:tcPr>
          <w:p w14:paraId="76B3D45A" w14:textId="77777777" w:rsidR="00D50A6C" w:rsidRPr="00A52F25" w:rsidRDefault="00D50A6C" w:rsidP="007F66EC"/>
        </w:tc>
        <w:tc>
          <w:tcPr>
            <w:tcW w:w="1016" w:type="pct"/>
            <w:tcBorders>
              <w:top w:val="nil"/>
              <w:left w:val="nil"/>
              <w:bottom w:val="nil"/>
              <w:right w:val="nil"/>
            </w:tcBorders>
            <w:shd w:val="clear" w:color="auto" w:fill="auto"/>
            <w:noWrap/>
            <w:vAlign w:val="bottom"/>
            <w:hideMark/>
          </w:tcPr>
          <w:p w14:paraId="6BE66B51" w14:textId="77777777" w:rsidR="00D50A6C" w:rsidRPr="00A52F25" w:rsidRDefault="00D50A6C" w:rsidP="007F66EC"/>
        </w:tc>
        <w:tc>
          <w:tcPr>
            <w:tcW w:w="640" w:type="pct"/>
            <w:tcBorders>
              <w:top w:val="nil"/>
              <w:left w:val="nil"/>
              <w:bottom w:val="nil"/>
              <w:right w:val="nil"/>
            </w:tcBorders>
            <w:shd w:val="clear" w:color="auto" w:fill="auto"/>
            <w:noWrap/>
            <w:vAlign w:val="bottom"/>
            <w:hideMark/>
          </w:tcPr>
          <w:p w14:paraId="01AFEE8D" w14:textId="77777777" w:rsidR="00D50A6C" w:rsidRPr="00A52F25" w:rsidRDefault="00D50A6C" w:rsidP="007F66EC"/>
        </w:tc>
        <w:tc>
          <w:tcPr>
            <w:tcW w:w="564" w:type="pct"/>
            <w:tcBorders>
              <w:top w:val="nil"/>
              <w:left w:val="nil"/>
              <w:bottom w:val="nil"/>
              <w:right w:val="nil"/>
            </w:tcBorders>
            <w:shd w:val="clear" w:color="auto" w:fill="auto"/>
            <w:noWrap/>
            <w:vAlign w:val="bottom"/>
            <w:hideMark/>
          </w:tcPr>
          <w:p w14:paraId="555F4EE5" w14:textId="77777777" w:rsidR="00D50A6C" w:rsidRPr="00A52F25" w:rsidRDefault="00D50A6C" w:rsidP="007F66EC"/>
        </w:tc>
        <w:tc>
          <w:tcPr>
            <w:tcW w:w="414" w:type="pct"/>
            <w:tcBorders>
              <w:top w:val="nil"/>
              <w:left w:val="nil"/>
              <w:bottom w:val="nil"/>
              <w:right w:val="nil"/>
            </w:tcBorders>
            <w:shd w:val="clear" w:color="auto" w:fill="auto"/>
            <w:noWrap/>
            <w:vAlign w:val="bottom"/>
            <w:hideMark/>
          </w:tcPr>
          <w:p w14:paraId="44627F76" w14:textId="77777777" w:rsidR="00D50A6C" w:rsidRPr="00A52F25" w:rsidRDefault="00D50A6C" w:rsidP="007F66EC"/>
        </w:tc>
        <w:tc>
          <w:tcPr>
            <w:tcW w:w="855" w:type="pct"/>
            <w:tcBorders>
              <w:top w:val="nil"/>
              <w:left w:val="nil"/>
              <w:bottom w:val="nil"/>
              <w:right w:val="nil"/>
            </w:tcBorders>
            <w:shd w:val="clear" w:color="auto" w:fill="auto"/>
            <w:noWrap/>
            <w:vAlign w:val="bottom"/>
            <w:hideMark/>
          </w:tcPr>
          <w:p w14:paraId="11C09B4D" w14:textId="77777777" w:rsidR="00D50A6C" w:rsidRPr="00A52F25" w:rsidRDefault="00D50A6C" w:rsidP="007F66EC">
            <w:r w:rsidRPr="00A52F25">
              <w:t>$</w:t>
            </w:r>
          </w:p>
        </w:tc>
      </w:tr>
      <w:tr w:rsidR="00B56F09" w:rsidRPr="005B6629" w14:paraId="07A4B7F2" w14:textId="77777777" w:rsidTr="00B3005E">
        <w:trPr>
          <w:trHeight w:val="300"/>
        </w:trPr>
        <w:tc>
          <w:tcPr>
            <w:tcW w:w="684" w:type="pct"/>
            <w:tcBorders>
              <w:top w:val="nil"/>
              <w:left w:val="nil"/>
              <w:bottom w:val="nil"/>
              <w:right w:val="nil"/>
            </w:tcBorders>
            <w:shd w:val="clear" w:color="auto" w:fill="auto"/>
            <w:noWrap/>
            <w:vAlign w:val="bottom"/>
            <w:hideMark/>
          </w:tcPr>
          <w:p w14:paraId="53AE68EE" w14:textId="77777777" w:rsidR="00D50A6C" w:rsidRPr="00A52F25" w:rsidRDefault="00D50A6C" w:rsidP="007F66EC">
            <w:r w:rsidRPr="00A52F25">
              <w:t>TOTAL</w:t>
            </w:r>
          </w:p>
        </w:tc>
        <w:tc>
          <w:tcPr>
            <w:tcW w:w="828" w:type="pct"/>
            <w:tcBorders>
              <w:top w:val="nil"/>
              <w:left w:val="nil"/>
              <w:bottom w:val="nil"/>
              <w:right w:val="nil"/>
            </w:tcBorders>
            <w:shd w:val="clear" w:color="auto" w:fill="auto"/>
            <w:noWrap/>
            <w:vAlign w:val="bottom"/>
            <w:hideMark/>
          </w:tcPr>
          <w:p w14:paraId="64FC61BA" w14:textId="77777777" w:rsidR="00D50A6C" w:rsidRPr="00A52F25" w:rsidRDefault="00D50A6C" w:rsidP="007F66EC">
            <w:r w:rsidRPr="00A52F25">
              <w:t>$</w:t>
            </w:r>
          </w:p>
        </w:tc>
        <w:tc>
          <w:tcPr>
            <w:tcW w:w="1016" w:type="pct"/>
            <w:tcBorders>
              <w:top w:val="nil"/>
              <w:left w:val="nil"/>
              <w:bottom w:val="nil"/>
              <w:right w:val="nil"/>
            </w:tcBorders>
            <w:shd w:val="clear" w:color="auto" w:fill="auto"/>
            <w:noWrap/>
            <w:vAlign w:val="bottom"/>
            <w:hideMark/>
          </w:tcPr>
          <w:p w14:paraId="413E12A8" w14:textId="77777777" w:rsidR="00D50A6C" w:rsidRPr="00A52F25" w:rsidRDefault="00D50A6C" w:rsidP="007F66EC">
            <w:r w:rsidRPr="00A52F25">
              <w:t>$</w:t>
            </w:r>
          </w:p>
        </w:tc>
        <w:tc>
          <w:tcPr>
            <w:tcW w:w="640" w:type="pct"/>
            <w:tcBorders>
              <w:top w:val="nil"/>
              <w:left w:val="nil"/>
              <w:bottom w:val="nil"/>
              <w:right w:val="nil"/>
            </w:tcBorders>
            <w:shd w:val="clear" w:color="auto" w:fill="auto"/>
            <w:noWrap/>
            <w:vAlign w:val="bottom"/>
            <w:hideMark/>
          </w:tcPr>
          <w:p w14:paraId="055E9B10" w14:textId="77777777" w:rsidR="00D50A6C" w:rsidRPr="00A52F25" w:rsidRDefault="00D50A6C" w:rsidP="007F66EC">
            <w:r w:rsidRPr="00A52F25">
              <w:t>$</w:t>
            </w:r>
          </w:p>
        </w:tc>
        <w:tc>
          <w:tcPr>
            <w:tcW w:w="564" w:type="pct"/>
            <w:tcBorders>
              <w:top w:val="nil"/>
              <w:left w:val="nil"/>
              <w:bottom w:val="nil"/>
              <w:right w:val="nil"/>
            </w:tcBorders>
            <w:shd w:val="clear" w:color="auto" w:fill="auto"/>
            <w:noWrap/>
            <w:vAlign w:val="bottom"/>
            <w:hideMark/>
          </w:tcPr>
          <w:p w14:paraId="196F7B19" w14:textId="77777777" w:rsidR="00D50A6C" w:rsidRPr="00A52F25" w:rsidRDefault="00D50A6C" w:rsidP="007F66EC">
            <w:r w:rsidRPr="00A52F25">
              <w:t>$</w:t>
            </w:r>
          </w:p>
        </w:tc>
        <w:tc>
          <w:tcPr>
            <w:tcW w:w="414" w:type="pct"/>
            <w:tcBorders>
              <w:top w:val="nil"/>
              <w:left w:val="nil"/>
              <w:bottom w:val="nil"/>
              <w:right w:val="nil"/>
            </w:tcBorders>
            <w:shd w:val="clear" w:color="auto" w:fill="auto"/>
            <w:noWrap/>
            <w:vAlign w:val="bottom"/>
            <w:hideMark/>
          </w:tcPr>
          <w:p w14:paraId="64D23018" w14:textId="77777777" w:rsidR="00D50A6C" w:rsidRPr="00A52F25" w:rsidRDefault="00D50A6C" w:rsidP="007F66EC">
            <w:r w:rsidRPr="00A52F25">
              <w:t>$</w:t>
            </w:r>
          </w:p>
        </w:tc>
        <w:tc>
          <w:tcPr>
            <w:tcW w:w="855" w:type="pct"/>
            <w:tcBorders>
              <w:top w:val="nil"/>
              <w:left w:val="nil"/>
              <w:bottom w:val="nil"/>
              <w:right w:val="nil"/>
            </w:tcBorders>
            <w:shd w:val="clear" w:color="auto" w:fill="auto"/>
            <w:noWrap/>
            <w:vAlign w:val="bottom"/>
            <w:hideMark/>
          </w:tcPr>
          <w:p w14:paraId="6E8BE388" w14:textId="77777777" w:rsidR="00D50A6C" w:rsidRPr="00A52F25" w:rsidRDefault="00D50A6C" w:rsidP="007F66EC">
            <w:r w:rsidRPr="00A52F25">
              <w:t>$</w:t>
            </w:r>
          </w:p>
        </w:tc>
      </w:tr>
      <w:tr w:rsidR="00B56F09" w:rsidRPr="005B6629" w14:paraId="40D5557F" w14:textId="77777777" w:rsidTr="00B3005E">
        <w:trPr>
          <w:trHeight w:val="300"/>
        </w:trPr>
        <w:tc>
          <w:tcPr>
            <w:tcW w:w="684" w:type="pct"/>
            <w:tcBorders>
              <w:top w:val="nil"/>
              <w:left w:val="nil"/>
              <w:bottom w:val="nil"/>
              <w:right w:val="nil"/>
            </w:tcBorders>
            <w:shd w:val="clear" w:color="auto" w:fill="auto"/>
            <w:noWrap/>
            <w:vAlign w:val="bottom"/>
            <w:hideMark/>
          </w:tcPr>
          <w:p w14:paraId="553162CE" w14:textId="77777777" w:rsidR="00D50A6C" w:rsidRPr="00A52F25" w:rsidRDefault="00D50A6C" w:rsidP="007F66EC"/>
        </w:tc>
        <w:tc>
          <w:tcPr>
            <w:tcW w:w="828" w:type="pct"/>
            <w:tcBorders>
              <w:top w:val="nil"/>
              <w:left w:val="nil"/>
              <w:bottom w:val="nil"/>
              <w:right w:val="nil"/>
            </w:tcBorders>
            <w:shd w:val="clear" w:color="auto" w:fill="auto"/>
            <w:noWrap/>
            <w:vAlign w:val="bottom"/>
            <w:hideMark/>
          </w:tcPr>
          <w:p w14:paraId="62A852E6" w14:textId="77777777" w:rsidR="00D50A6C" w:rsidRPr="00A52F25" w:rsidRDefault="00D50A6C" w:rsidP="007F66EC"/>
        </w:tc>
        <w:tc>
          <w:tcPr>
            <w:tcW w:w="1016" w:type="pct"/>
            <w:tcBorders>
              <w:top w:val="nil"/>
              <w:left w:val="nil"/>
              <w:bottom w:val="nil"/>
              <w:right w:val="nil"/>
            </w:tcBorders>
            <w:shd w:val="clear" w:color="auto" w:fill="auto"/>
            <w:noWrap/>
            <w:vAlign w:val="bottom"/>
            <w:hideMark/>
          </w:tcPr>
          <w:p w14:paraId="6E812821" w14:textId="77777777" w:rsidR="00D50A6C" w:rsidRPr="00A52F25" w:rsidRDefault="00D50A6C" w:rsidP="007F66EC"/>
        </w:tc>
        <w:tc>
          <w:tcPr>
            <w:tcW w:w="640" w:type="pct"/>
            <w:tcBorders>
              <w:top w:val="nil"/>
              <w:left w:val="nil"/>
              <w:bottom w:val="nil"/>
              <w:right w:val="nil"/>
            </w:tcBorders>
            <w:shd w:val="clear" w:color="auto" w:fill="auto"/>
            <w:noWrap/>
            <w:vAlign w:val="bottom"/>
            <w:hideMark/>
          </w:tcPr>
          <w:p w14:paraId="6BED6D60" w14:textId="77777777" w:rsidR="00D50A6C" w:rsidRPr="00A52F25" w:rsidRDefault="00D50A6C" w:rsidP="007F66EC"/>
        </w:tc>
        <w:tc>
          <w:tcPr>
            <w:tcW w:w="564" w:type="pct"/>
            <w:tcBorders>
              <w:top w:val="nil"/>
              <w:left w:val="nil"/>
              <w:bottom w:val="nil"/>
              <w:right w:val="nil"/>
            </w:tcBorders>
            <w:shd w:val="clear" w:color="auto" w:fill="auto"/>
            <w:noWrap/>
            <w:vAlign w:val="bottom"/>
            <w:hideMark/>
          </w:tcPr>
          <w:p w14:paraId="0E89F197" w14:textId="77777777" w:rsidR="00D50A6C" w:rsidRPr="00A52F25" w:rsidRDefault="00D50A6C" w:rsidP="007F66EC"/>
        </w:tc>
        <w:tc>
          <w:tcPr>
            <w:tcW w:w="414" w:type="pct"/>
            <w:tcBorders>
              <w:top w:val="nil"/>
              <w:left w:val="nil"/>
              <w:bottom w:val="nil"/>
              <w:right w:val="nil"/>
            </w:tcBorders>
            <w:shd w:val="clear" w:color="auto" w:fill="auto"/>
            <w:noWrap/>
            <w:vAlign w:val="bottom"/>
            <w:hideMark/>
          </w:tcPr>
          <w:p w14:paraId="5D05EF1E" w14:textId="77777777" w:rsidR="00D50A6C" w:rsidRPr="00A52F25" w:rsidRDefault="00D50A6C" w:rsidP="007F66EC"/>
        </w:tc>
        <w:tc>
          <w:tcPr>
            <w:tcW w:w="855" w:type="pct"/>
            <w:tcBorders>
              <w:top w:val="nil"/>
              <w:left w:val="nil"/>
              <w:bottom w:val="nil"/>
              <w:right w:val="nil"/>
            </w:tcBorders>
            <w:shd w:val="clear" w:color="auto" w:fill="auto"/>
            <w:noWrap/>
            <w:vAlign w:val="bottom"/>
            <w:hideMark/>
          </w:tcPr>
          <w:p w14:paraId="47B333C1" w14:textId="77777777" w:rsidR="00D50A6C" w:rsidRPr="00A52F25" w:rsidRDefault="00D50A6C" w:rsidP="007F66EC"/>
        </w:tc>
      </w:tr>
    </w:tbl>
    <w:p w14:paraId="533DAF92" w14:textId="77777777" w:rsidR="00D50A6C" w:rsidRPr="00A52F25" w:rsidRDefault="00D50A6C" w:rsidP="007F66EC"/>
    <w:p w14:paraId="008543FE" w14:textId="77777777" w:rsidR="00092AB0" w:rsidRPr="00A52F25" w:rsidRDefault="00092AB0" w:rsidP="007F66EC"/>
    <w:p w14:paraId="138E137C" w14:textId="77777777" w:rsidR="00555017" w:rsidRPr="00A52F25" w:rsidRDefault="00555017" w:rsidP="007F66EC"/>
    <w:p w14:paraId="4C8E35F8" w14:textId="77777777" w:rsidR="00555017" w:rsidRPr="00A52F25" w:rsidRDefault="00555017" w:rsidP="007F66EC">
      <w:r w:rsidRPr="00A52F25">
        <w:t>Note:  This table should reflect costs associated with the first year of such services.</w:t>
      </w:r>
    </w:p>
    <w:p w14:paraId="06B939BC" w14:textId="77777777" w:rsidR="00B3005E" w:rsidRDefault="00B3005E">
      <w:pPr>
        <w:spacing w:line="276" w:lineRule="auto"/>
        <w:jc w:val="left"/>
        <w:rPr>
          <w:b/>
        </w:rPr>
      </w:pPr>
      <w:r>
        <w:rPr>
          <w:b/>
        </w:rPr>
        <w:br w:type="page"/>
      </w:r>
    </w:p>
    <w:p w14:paraId="0AE899CC" w14:textId="77777777" w:rsidR="00711B2E" w:rsidRPr="001063FA" w:rsidRDefault="00555017" w:rsidP="007F66EC">
      <w:pPr>
        <w:rPr>
          <w:b/>
        </w:rPr>
      </w:pPr>
      <w:r w:rsidRPr="001063FA">
        <w:rPr>
          <w:b/>
        </w:rPr>
        <w:t xml:space="preserve">Attachment </w:t>
      </w:r>
      <w:r w:rsidR="00A52F25" w:rsidRPr="001063FA">
        <w:rPr>
          <w:b/>
        </w:rPr>
        <w:t>G</w:t>
      </w:r>
      <w:r w:rsidRPr="001063FA">
        <w:rPr>
          <w:b/>
        </w:rPr>
        <w:t xml:space="preserve"> –</w:t>
      </w:r>
      <w:r w:rsidR="006E2380" w:rsidRPr="001063FA">
        <w:rPr>
          <w:b/>
        </w:rPr>
        <w:t>Form of</w:t>
      </w:r>
      <w:r w:rsidRPr="001063FA">
        <w:rPr>
          <w:b/>
        </w:rPr>
        <w:t xml:space="preserve"> Implementation </w:t>
      </w:r>
      <w:r w:rsidR="00711B2E" w:rsidRPr="001063FA">
        <w:rPr>
          <w:b/>
        </w:rPr>
        <w:t>C</w:t>
      </w:r>
      <w:r w:rsidRPr="001063FA">
        <w:rPr>
          <w:b/>
        </w:rPr>
        <w:t xml:space="preserve">ost </w:t>
      </w:r>
      <w:r w:rsidR="00A114DC" w:rsidRPr="001063FA">
        <w:rPr>
          <w:b/>
        </w:rPr>
        <w:t>by</w:t>
      </w:r>
      <w:r w:rsidRPr="001063FA">
        <w:rPr>
          <w:b/>
        </w:rPr>
        <w:t xml:space="preserve"> Energy Conservation Measures</w:t>
      </w:r>
    </w:p>
    <w:tbl>
      <w:tblPr>
        <w:tblW w:w="5000" w:type="pct"/>
        <w:tblLook w:val="04A0" w:firstRow="1" w:lastRow="0" w:firstColumn="1" w:lastColumn="0" w:noHBand="0" w:noVBand="1"/>
      </w:tblPr>
      <w:tblGrid>
        <w:gridCol w:w="6452"/>
        <w:gridCol w:w="3441"/>
      </w:tblGrid>
      <w:tr w:rsidR="00711B2E" w:rsidRPr="005B6629" w14:paraId="051DD10E" w14:textId="77777777" w:rsidTr="00B3005E">
        <w:trPr>
          <w:trHeight w:val="300"/>
        </w:trPr>
        <w:tc>
          <w:tcPr>
            <w:tcW w:w="3261" w:type="pct"/>
            <w:tcBorders>
              <w:top w:val="nil"/>
              <w:left w:val="nil"/>
              <w:bottom w:val="nil"/>
              <w:right w:val="nil"/>
            </w:tcBorders>
            <w:shd w:val="clear" w:color="auto" w:fill="auto"/>
            <w:noWrap/>
            <w:vAlign w:val="bottom"/>
            <w:hideMark/>
          </w:tcPr>
          <w:p w14:paraId="1860D8F0" w14:textId="77777777" w:rsidR="00711B2E" w:rsidRPr="00A52F25" w:rsidRDefault="00711B2E" w:rsidP="007F66EC">
            <w:r w:rsidRPr="00A52F25">
              <w:t>State Agency Name:</w:t>
            </w:r>
          </w:p>
        </w:tc>
        <w:tc>
          <w:tcPr>
            <w:tcW w:w="1739" w:type="pct"/>
            <w:tcBorders>
              <w:top w:val="nil"/>
              <w:left w:val="nil"/>
              <w:bottom w:val="nil"/>
              <w:right w:val="nil"/>
            </w:tcBorders>
            <w:shd w:val="clear" w:color="auto" w:fill="auto"/>
            <w:noWrap/>
            <w:vAlign w:val="bottom"/>
            <w:hideMark/>
          </w:tcPr>
          <w:p w14:paraId="566F4102" w14:textId="77777777" w:rsidR="00711B2E" w:rsidRPr="00A52F25" w:rsidRDefault="00711B2E" w:rsidP="007F66EC">
            <w:r w:rsidRPr="00A52F25">
              <w:t>State Project #</w:t>
            </w:r>
          </w:p>
        </w:tc>
      </w:tr>
      <w:tr w:rsidR="00711B2E" w:rsidRPr="005B6629" w14:paraId="7EB6B9ED" w14:textId="77777777" w:rsidTr="00B3005E">
        <w:trPr>
          <w:trHeight w:val="300"/>
        </w:trPr>
        <w:tc>
          <w:tcPr>
            <w:tcW w:w="3261" w:type="pct"/>
            <w:tcBorders>
              <w:top w:val="nil"/>
              <w:left w:val="nil"/>
              <w:bottom w:val="nil"/>
              <w:right w:val="nil"/>
            </w:tcBorders>
            <w:shd w:val="clear" w:color="auto" w:fill="auto"/>
            <w:noWrap/>
            <w:vAlign w:val="bottom"/>
            <w:hideMark/>
          </w:tcPr>
          <w:p w14:paraId="63E9CC11" w14:textId="77777777" w:rsidR="00711B2E" w:rsidRPr="00A52F25" w:rsidRDefault="00711B2E" w:rsidP="007F66EC">
            <w:r w:rsidRPr="00A52F25">
              <w:t>ESP Name:</w:t>
            </w:r>
          </w:p>
        </w:tc>
        <w:tc>
          <w:tcPr>
            <w:tcW w:w="1739" w:type="pct"/>
            <w:tcBorders>
              <w:top w:val="nil"/>
              <w:left w:val="nil"/>
              <w:bottom w:val="nil"/>
              <w:right w:val="nil"/>
            </w:tcBorders>
            <w:shd w:val="clear" w:color="auto" w:fill="auto"/>
            <w:noWrap/>
            <w:vAlign w:val="bottom"/>
            <w:hideMark/>
          </w:tcPr>
          <w:p w14:paraId="1B469B0B" w14:textId="77777777" w:rsidR="00711B2E" w:rsidRPr="00A52F25" w:rsidRDefault="00711B2E" w:rsidP="007F66EC">
            <w:r w:rsidRPr="00A52F25">
              <w:t>Date Submitted:</w:t>
            </w:r>
          </w:p>
        </w:tc>
      </w:tr>
      <w:tr w:rsidR="00711B2E" w:rsidRPr="005B6629" w14:paraId="0B8FED15" w14:textId="77777777" w:rsidTr="00B3005E">
        <w:trPr>
          <w:trHeight w:val="300"/>
        </w:trPr>
        <w:tc>
          <w:tcPr>
            <w:tcW w:w="3261" w:type="pct"/>
            <w:tcBorders>
              <w:top w:val="nil"/>
              <w:left w:val="nil"/>
              <w:bottom w:val="nil"/>
              <w:right w:val="nil"/>
            </w:tcBorders>
            <w:shd w:val="clear" w:color="auto" w:fill="auto"/>
            <w:noWrap/>
            <w:vAlign w:val="bottom"/>
            <w:hideMark/>
          </w:tcPr>
          <w:p w14:paraId="4307BD7F" w14:textId="77777777" w:rsidR="00711B2E" w:rsidRPr="00A52F25" w:rsidRDefault="00DB5B27" w:rsidP="007F66EC">
            <w:r w:rsidRPr="00A52F25">
              <w:t>Submittal Identifi</w:t>
            </w:r>
            <w:r w:rsidR="00711B2E" w:rsidRPr="00A52F25">
              <w:t>er:</w:t>
            </w:r>
          </w:p>
        </w:tc>
        <w:tc>
          <w:tcPr>
            <w:tcW w:w="1739" w:type="pct"/>
            <w:tcBorders>
              <w:top w:val="nil"/>
              <w:left w:val="nil"/>
              <w:bottom w:val="nil"/>
              <w:right w:val="nil"/>
            </w:tcBorders>
            <w:shd w:val="clear" w:color="auto" w:fill="auto"/>
            <w:noWrap/>
            <w:vAlign w:val="bottom"/>
            <w:hideMark/>
          </w:tcPr>
          <w:p w14:paraId="1AFD897B" w14:textId="77777777" w:rsidR="00711B2E" w:rsidRPr="00A52F25" w:rsidRDefault="00711B2E" w:rsidP="007F66EC"/>
        </w:tc>
      </w:tr>
      <w:tr w:rsidR="00711B2E" w:rsidRPr="005B6629" w14:paraId="73EC876B" w14:textId="77777777" w:rsidTr="00B3005E">
        <w:trPr>
          <w:trHeight w:val="300"/>
        </w:trPr>
        <w:tc>
          <w:tcPr>
            <w:tcW w:w="3261" w:type="pct"/>
            <w:tcBorders>
              <w:top w:val="nil"/>
              <w:left w:val="nil"/>
              <w:bottom w:val="nil"/>
              <w:right w:val="nil"/>
            </w:tcBorders>
            <w:shd w:val="clear" w:color="auto" w:fill="auto"/>
            <w:noWrap/>
            <w:vAlign w:val="bottom"/>
            <w:hideMark/>
          </w:tcPr>
          <w:p w14:paraId="2B86F75A" w14:textId="77777777" w:rsidR="00711B2E" w:rsidRPr="00A52F25" w:rsidRDefault="00711B2E" w:rsidP="007F66EC"/>
        </w:tc>
        <w:tc>
          <w:tcPr>
            <w:tcW w:w="1739" w:type="pct"/>
            <w:tcBorders>
              <w:top w:val="nil"/>
              <w:left w:val="nil"/>
              <w:bottom w:val="nil"/>
              <w:right w:val="nil"/>
            </w:tcBorders>
            <w:shd w:val="clear" w:color="auto" w:fill="auto"/>
            <w:noWrap/>
            <w:vAlign w:val="bottom"/>
            <w:hideMark/>
          </w:tcPr>
          <w:p w14:paraId="73CBFE6D" w14:textId="77777777" w:rsidR="00711B2E" w:rsidRPr="00A52F25" w:rsidRDefault="00711B2E" w:rsidP="007F66EC"/>
        </w:tc>
      </w:tr>
    </w:tbl>
    <w:p w14:paraId="5413FC65" w14:textId="77777777" w:rsidR="00711B2E" w:rsidRPr="00A52F25" w:rsidRDefault="00711B2E" w:rsidP="007F66EC"/>
    <w:p w14:paraId="1DC69785" w14:textId="77777777" w:rsidR="00711B2E" w:rsidRPr="00A52F25" w:rsidRDefault="00711B2E" w:rsidP="007F66EC">
      <w:r w:rsidRPr="00A52F25">
        <w:t>This schedule is not to be altered or changed in any way, except to add rows as necessary.  Please note any clarifications in the comments/explanations below.</w:t>
      </w:r>
    </w:p>
    <w:tbl>
      <w:tblPr>
        <w:tblW w:w="5000" w:type="pct"/>
        <w:tblLook w:val="04A0" w:firstRow="1" w:lastRow="0" w:firstColumn="1" w:lastColumn="0" w:noHBand="0" w:noVBand="1"/>
      </w:tblPr>
      <w:tblGrid>
        <w:gridCol w:w="842"/>
        <w:gridCol w:w="3946"/>
        <w:gridCol w:w="265"/>
        <w:gridCol w:w="720"/>
        <w:gridCol w:w="1099"/>
        <w:gridCol w:w="1467"/>
        <w:gridCol w:w="1554"/>
      </w:tblGrid>
      <w:tr w:rsidR="00385353" w:rsidRPr="005B6629" w14:paraId="5A0307EB" w14:textId="77777777" w:rsidTr="00B3005E">
        <w:trPr>
          <w:trHeight w:val="300"/>
        </w:trPr>
        <w:tc>
          <w:tcPr>
            <w:tcW w:w="396" w:type="pct"/>
            <w:tcBorders>
              <w:top w:val="nil"/>
              <w:left w:val="nil"/>
              <w:bottom w:val="nil"/>
              <w:right w:val="nil"/>
            </w:tcBorders>
            <w:shd w:val="clear" w:color="auto" w:fill="auto"/>
            <w:noWrap/>
            <w:vAlign w:val="bottom"/>
            <w:hideMark/>
          </w:tcPr>
          <w:p w14:paraId="66AF8136"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75FCE1C9" w14:textId="77777777" w:rsidR="00385353" w:rsidRPr="00A52F25" w:rsidRDefault="00385353" w:rsidP="007F66EC"/>
        </w:tc>
        <w:tc>
          <w:tcPr>
            <w:tcW w:w="125" w:type="pct"/>
            <w:tcBorders>
              <w:top w:val="nil"/>
              <w:left w:val="nil"/>
              <w:bottom w:val="nil"/>
              <w:right w:val="nil"/>
            </w:tcBorders>
            <w:shd w:val="clear" w:color="auto" w:fill="auto"/>
            <w:noWrap/>
            <w:vAlign w:val="bottom"/>
            <w:hideMark/>
          </w:tcPr>
          <w:p w14:paraId="016ECED0" w14:textId="77777777" w:rsidR="00385353" w:rsidRPr="00A52F25" w:rsidRDefault="00385353" w:rsidP="007F66EC"/>
        </w:tc>
        <w:tc>
          <w:tcPr>
            <w:tcW w:w="1880" w:type="pct"/>
            <w:gridSpan w:val="3"/>
            <w:tcBorders>
              <w:top w:val="nil"/>
              <w:left w:val="nil"/>
              <w:bottom w:val="nil"/>
              <w:right w:val="nil"/>
            </w:tcBorders>
            <w:shd w:val="clear" w:color="auto" w:fill="auto"/>
            <w:noWrap/>
            <w:vAlign w:val="bottom"/>
            <w:hideMark/>
          </w:tcPr>
          <w:p w14:paraId="1300BF88" w14:textId="77777777" w:rsidR="00385353" w:rsidRPr="00A52F25" w:rsidRDefault="00385353" w:rsidP="007F66EC">
            <w:r w:rsidRPr="00A52F25">
              <w:t>IMPLEMENTATION ECONOMICS</w:t>
            </w:r>
          </w:p>
        </w:tc>
        <w:tc>
          <w:tcPr>
            <w:tcW w:w="700" w:type="pct"/>
            <w:tcBorders>
              <w:top w:val="nil"/>
              <w:left w:val="nil"/>
              <w:bottom w:val="nil"/>
              <w:right w:val="nil"/>
            </w:tcBorders>
            <w:shd w:val="clear" w:color="auto" w:fill="auto"/>
            <w:noWrap/>
            <w:vAlign w:val="bottom"/>
            <w:hideMark/>
          </w:tcPr>
          <w:p w14:paraId="1EC08034" w14:textId="77777777" w:rsidR="00385353" w:rsidRPr="00A52F25" w:rsidRDefault="00385353" w:rsidP="007F66EC"/>
        </w:tc>
      </w:tr>
      <w:tr w:rsidR="00385353" w:rsidRPr="005B6629" w14:paraId="63C98B5B" w14:textId="77777777" w:rsidTr="00B3005E">
        <w:trPr>
          <w:trHeight w:val="300"/>
        </w:trPr>
        <w:tc>
          <w:tcPr>
            <w:tcW w:w="396" w:type="pct"/>
            <w:tcBorders>
              <w:top w:val="nil"/>
              <w:left w:val="nil"/>
              <w:bottom w:val="nil"/>
              <w:right w:val="nil"/>
            </w:tcBorders>
            <w:shd w:val="clear" w:color="auto" w:fill="auto"/>
            <w:noWrap/>
            <w:vAlign w:val="bottom"/>
            <w:hideMark/>
          </w:tcPr>
          <w:p w14:paraId="4153AD55"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422D67B3"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62F0255A" w14:textId="77777777" w:rsidR="00385353" w:rsidRPr="00A52F25" w:rsidRDefault="00385353" w:rsidP="007F66EC">
            <w:r w:rsidRPr="00A52F25">
              <w:t> </w:t>
            </w:r>
          </w:p>
        </w:tc>
        <w:tc>
          <w:tcPr>
            <w:tcW w:w="976" w:type="pct"/>
            <w:gridSpan w:val="2"/>
            <w:tcBorders>
              <w:top w:val="nil"/>
              <w:left w:val="nil"/>
              <w:bottom w:val="nil"/>
              <w:right w:val="nil"/>
            </w:tcBorders>
            <w:shd w:val="clear" w:color="auto" w:fill="auto"/>
            <w:noWrap/>
            <w:vAlign w:val="bottom"/>
            <w:hideMark/>
          </w:tcPr>
          <w:p w14:paraId="31D5DA0B" w14:textId="77777777" w:rsidR="00385353" w:rsidRPr="00A52F25" w:rsidRDefault="00385353" w:rsidP="007F66EC">
            <w:r w:rsidRPr="00A52F25">
              <w:t>ECM Installation</w:t>
            </w:r>
          </w:p>
        </w:tc>
        <w:tc>
          <w:tcPr>
            <w:tcW w:w="904" w:type="pct"/>
            <w:tcBorders>
              <w:top w:val="nil"/>
              <w:left w:val="nil"/>
              <w:bottom w:val="nil"/>
              <w:right w:val="nil"/>
            </w:tcBorders>
            <w:shd w:val="clear" w:color="auto" w:fill="auto"/>
            <w:noWrap/>
            <w:vAlign w:val="bottom"/>
            <w:hideMark/>
          </w:tcPr>
          <w:p w14:paraId="741AA47F" w14:textId="77777777" w:rsidR="00385353" w:rsidRPr="00A52F25" w:rsidRDefault="00385353" w:rsidP="007F66EC">
            <w:r w:rsidRPr="00A52F25">
              <w:t>Simple Payback</w:t>
            </w:r>
          </w:p>
        </w:tc>
        <w:tc>
          <w:tcPr>
            <w:tcW w:w="700" w:type="pct"/>
            <w:tcBorders>
              <w:top w:val="nil"/>
              <w:left w:val="nil"/>
              <w:bottom w:val="nil"/>
              <w:right w:val="nil"/>
            </w:tcBorders>
            <w:shd w:val="clear" w:color="auto" w:fill="auto"/>
            <w:noWrap/>
            <w:vAlign w:val="bottom"/>
            <w:hideMark/>
          </w:tcPr>
          <w:p w14:paraId="3D25876F" w14:textId="77777777" w:rsidR="00385353" w:rsidRPr="00A52F25" w:rsidRDefault="00385353" w:rsidP="007F66EC">
            <w:r w:rsidRPr="00A52F25">
              <w:t>Expected</w:t>
            </w:r>
          </w:p>
        </w:tc>
      </w:tr>
      <w:tr w:rsidR="00385353" w:rsidRPr="005B6629" w14:paraId="21C07A85" w14:textId="77777777" w:rsidTr="00B3005E">
        <w:trPr>
          <w:trHeight w:val="300"/>
        </w:trPr>
        <w:tc>
          <w:tcPr>
            <w:tcW w:w="396" w:type="pct"/>
            <w:tcBorders>
              <w:top w:val="nil"/>
              <w:left w:val="nil"/>
              <w:bottom w:val="nil"/>
              <w:right w:val="nil"/>
            </w:tcBorders>
            <w:shd w:val="clear" w:color="auto" w:fill="auto"/>
            <w:noWrap/>
            <w:vAlign w:val="bottom"/>
            <w:hideMark/>
          </w:tcPr>
          <w:p w14:paraId="45F420B0" w14:textId="77777777" w:rsidR="00385353" w:rsidRPr="00A52F25" w:rsidRDefault="00385353" w:rsidP="007F66EC">
            <w:r w:rsidRPr="00A52F25">
              <w:t>ECM #</w:t>
            </w:r>
          </w:p>
        </w:tc>
        <w:tc>
          <w:tcPr>
            <w:tcW w:w="1898" w:type="pct"/>
            <w:tcBorders>
              <w:top w:val="nil"/>
              <w:left w:val="nil"/>
              <w:bottom w:val="nil"/>
              <w:right w:val="nil"/>
            </w:tcBorders>
            <w:shd w:val="clear" w:color="auto" w:fill="auto"/>
            <w:noWrap/>
            <w:vAlign w:val="bottom"/>
            <w:hideMark/>
          </w:tcPr>
          <w:p w14:paraId="4196D8BA" w14:textId="77777777" w:rsidR="00385353" w:rsidRPr="00A52F25" w:rsidRDefault="00385353" w:rsidP="007F66EC">
            <w:r w:rsidRPr="00A52F25">
              <w:t>Description</w:t>
            </w:r>
          </w:p>
        </w:tc>
        <w:tc>
          <w:tcPr>
            <w:tcW w:w="125" w:type="pct"/>
            <w:tcBorders>
              <w:top w:val="nil"/>
              <w:left w:val="nil"/>
              <w:bottom w:val="nil"/>
              <w:right w:val="nil"/>
            </w:tcBorders>
            <w:shd w:val="clear" w:color="000000" w:fill="948A54"/>
            <w:noWrap/>
            <w:vAlign w:val="bottom"/>
            <w:hideMark/>
          </w:tcPr>
          <w:p w14:paraId="53053AC6"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0AACAAA7" w14:textId="77777777" w:rsidR="00385353" w:rsidRPr="00A52F25" w:rsidRDefault="00385353" w:rsidP="007F66EC">
            <w:r w:rsidRPr="00A52F25">
              <w:t>Cost 1</w:t>
            </w:r>
          </w:p>
        </w:tc>
        <w:tc>
          <w:tcPr>
            <w:tcW w:w="630" w:type="pct"/>
            <w:tcBorders>
              <w:top w:val="nil"/>
              <w:left w:val="nil"/>
              <w:bottom w:val="nil"/>
              <w:right w:val="nil"/>
            </w:tcBorders>
            <w:shd w:val="clear" w:color="auto" w:fill="auto"/>
            <w:noWrap/>
            <w:vAlign w:val="bottom"/>
            <w:hideMark/>
          </w:tcPr>
          <w:p w14:paraId="1D1B91A7" w14:textId="77777777" w:rsidR="00385353" w:rsidRPr="00A52F25" w:rsidRDefault="00385353" w:rsidP="007F66EC">
            <w:r w:rsidRPr="00A52F25">
              <w:t>Savings ($)</w:t>
            </w:r>
          </w:p>
        </w:tc>
        <w:tc>
          <w:tcPr>
            <w:tcW w:w="904" w:type="pct"/>
            <w:tcBorders>
              <w:top w:val="nil"/>
              <w:left w:val="nil"/>
              <w:bottom w:val="nil"/>
              <w:right w:val="nil"/>
            </w:tcBorders>
            <w:shd w:val="clear" w:color="auto" w:fill="auto"/>
            <w:noWrap/>
            <w:vAlign w:val="bottom"/>
            <w:hideMark/>
          </w:tcPr>
          <w:p w14:paraId="45AF63FF" w14:textId="77777777" w:rsidR="00385353" w:rsidRPr="00A52F25" w:rsidRDefault="00385353" w:rsidP="007F66EC">
            <w:r w:rsidRPr="00A52F25">
              <w:t>(Years)</w:t>
            </w:r>
          </w:p>
        </w:tc>
        <w:tc>
          <w:tcPr>
            <w:tcW w:w="700" w:type="pct"/>
            <w:tcBorders>
              <w:top w:val="nil"/>
              <w:left w:val="nil"/>
              <w:bottom w:val="nil"/>
              <w:right w:val="nil"/>
            </w:tcBorders>
            <w:shd w:val="clear" w:color="auto" w:fill="auto"/>
            <w:noWrap/>
            <w:vAlign w:val="bottom"/>
            <w:hideMark/>
          </w:tcPr>
          <w:p w14:paraId="749C0D8B" w14:textId="77777777" w:rsidR="00385353" w:rsidRPr="00A52F25" w:rsidRDefault="00385353" w:rsidP="007F66EC">
            <w:r w:rsidRPr="00A52F25">
              <w:t>Service Life(</w:t>
            </w:r>
            <w:r w:rsidR="00A114DC" w:rsidRPr="00A52F25">
              <w:t>Yrs.</w:t>
            </w:r>
            <w:r w:rsidRPr="00A52F25">
              <w:t>)</w:t>
            </w:r>
          </w:p>
        </w:tc>
      </w:tr>
      <w:tr w:rsidR="00385353" w:rsidRPr="005B6629" w14:paraId="158527DD" w14:textId="77777777" w:rsidTr="00B3005E">
        <w:trPr>
          <w:trHeight w:val="300"/>
        </w:trPr>
        <w:tc>
          <w:tcPr>
            <w:tcW w:w="396" w:type="pct"/>
            <w:tcBorders>
              <w:top w:val="nil"/>
              <w:left w:val="nil"/>
              <w:bottom w:val="nil"/>
              <w:right w:val="nil"/>
            </w:tcBorders>
            <w:shd w:val="clear" w:color="000000" w:fill="948A54"/>
            <w:noWrap/>
            <w:vAlign w:val="bottom"/>
            <w:hideMark/>
          </w:tcPr>
          <w:p w14:paraId="7028FEE1" w14:textId="77777777" w:rsidR="00385353" w:rsidRPr="00A52F25" w:rsidRDefault="00385353" w:rsidP="007F66EC">
            <w:r w:rsidRPr="00A52F25">
              <w:t> </w:t>
            </w:r>
          </w:p>
        </w:tc>
        <w:tc>
          <w:tcPr>
            <w:tcW w:w="1898" w:type="pct"/>
            <w:tcBorders>
              <w:top w:val="nil"/>
              <w:left w:val="nil"/>
              <w:bottom w:val="nil"/>
              <w:right w:val="nil"/>
            </w:tcBorders>
            <w:shd w:val="clear" w:color="000000" w:fill="948A54"/>
            <w:noWrap/>
            <w:vAlign w:val="bottom"/>
            <w:hideMark/>
          </w:tcPr>
          <w:p w14:paraId="6FC6F146" w14:textId="77777777" w:rsidR="00385353" w:rsidRPr="00A52F25" w:rsidRDefault="00385353" w:rsidP="007F66EC">
            <w:r w:rsidRPr="00A52F25">
              <w:t> </w:t>
            </w:r>
          </w:p>
        </w:tc>
        <w:tc>
          <w:tcPr>
            <w:tcW w:w="125" w:type="pct"/>
            <w:tcBorders>
              <w:top w:val="nil"/>
              <w:left w:val="nil"/>
              <w:bottom w:val="nil"/>
              <w:right w:val="nil"/>
            </w:tcBorders>
            <w:shd w:val="clear" w:color="000000" w:fill="948A54"/>
            <w:noWrap/>
            <w:vAlign w:val="bottom"/>
            <w:hideMark/>
          </w:tcPr>
          <w:p w14:paraId="3E230E3B" w14:textId="77777777" w:rsidR="00385353" w:rsidRPr="00A52F25" w:rsidRDefault="00385353" w:rsidP="007F66EC">
            <w:r w:rsidRPr="00A52F25">
              <w:t> </w:t>
            </w:r>
          </w:p>
        </w:tc>
        <w:tc>
          <w:tcPr>
            <w:tcW w:w="346" w:type="pct"/>
            <w:tcBorders>
              <w:top w:val="nil"/>
              <w:left w:val="nil"/>
              <w:bottom w:val="nil"/>
              <w:right w:val="nil"/>
            </w:tcBorders>
            <w:shd w:val="clear" w:color="000000" w:fill="948A54"/>
            <w:noWrap/>
            <w:vAlign w:val="bottom"/>
            <w:hideMark/>
          </w:tcPr>
          <w:p w14:paraId="61E5B464" w14:textId="77777777" w:rsidR="00385353" w:rsidRPr="00A52F25" w:rsidRDefault="00385353" w:rsidP="007F66EC">
            <w:r w:rsidRPr="00A52F25">
              <w:t> </w:t>
            </w:r>
          </w:p>
        </w:tc>
        <w:tc>
          <w:tcPr>
            <w:tcW w:w="630" w:type="pct"/>
            <w:tcBorders>
              <w:top w:val="nil"/>
              <w:left w:val="nil"/>
              <w:bottom w:val="nil"/>
              <w:right w:val="nil"/>
            </w:tcBorders>
            <w:shd w:val="clear" w:color="000000" w:fill="948A54"/>
            <w:noWrap/>
            <w:vAlign w:val="bottom"/>
            <w:hideMark/>
          </w:tcPr>
          <w:p w14:paraId="44463AB1" w14:textId="77777777" w:rsidR="00385353" w:rsidRPr="00A52F25" w:rsidRDefault="00385353" w:rsidP="007F66EC">
            <w:r w:rsidRPr="00A52F25">
              <w:t> </w:t>
            </w:r>
          </w:p>
        </w:tc>
        <w:tc>
          <w:tcPr>
            <w:tcW w:w="904" w:type="pct"/>
            <w:tcBorders>
              <w:top w:val="nil"/>
              <w:left w:val="nil"/>
              <w:bottom w:val="nil"/>
              <w:right w:val="nil"/>
            </w:tcBorders>
            <w:shd w:val="clear" w:color="000000" w:fill="948A54"/>
            <w:noWrap/>
            <w:vAlign w:val="bottom"/>
            <w:hideMark/>
          </w:tcPr>
          <w:p w14:paraId="55467463" w14:textId="77777777" w:rsidR="00385353" w:rsidRPr="00A52F25" w:rsidRDefault="00385353" w:rsidP="007F66EC">
            <w:r w:rsidRPr="00A52F25">
              <w:t> </w:t>
            </w:r>
          </w:p>
        </w:tc>
        <w:tc>
          <w:tcPr>
            <w:tcW w:w="700" w:type="pct"/>
            <w:tcBorders>
              <w:top w:val="nil"/>
              <w:left w:val="nil"/>
              <w:bottom w:val="nil"/>
              <w:right w:val="nil"/>
            </w:tcBorders>
            <w:shd w:val="clear" w:color="000000" w:fill="948A54"/>
            <w:noWrap/>
            <w:vAlign w:val="bottom"/>
            <w:hideMark/>
          </w:tcPr>
          <w:p w14:paraId="0AEBDCE0" w14:textId="77777777" w:rsidR="00385353" w:rsidRPr="00A52F25" w:rsidRDefault="00385353" w:rsidP="007F66EC">
            <w:r w:rsidRPr="00A52F25">
              <w:t> </w:t>
            </w:r>
          </w:p>
        </w:tc>
      </w:tr>
      <w:tr w:rsidR="00385353" w:rsidRPr="005B6629" w14:paraId="4E44B5C9" w14:textId="77777777" w:rsidTr="00B3005E">
        <w:trPr>
          <w:trHeight w:val="300"/>
        </w:trPr>
        <w:tc>
          <w:tcPr>
            <w:tcW w:w="396" w:type="pct"/>
            <w:tcBorders>
              <w:top w:val="nil"/>
              <w:left w:val="nil"/>
              <w:bottom w:val="nil"/>
              <w:right w:val="nil"/>
            </w:tcBorders>
            <w:shd w:val="clear" w:color="auto" w:fill="auto"/>
            <w:noWrap/>
            <w:vAlign w:val="bottom"/>
            <w:hideMark/>
          </w:tcPr>
          <w:p w14:paraId="3056FC63"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141D3729"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3FD9E787"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2593F266"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37C6EA0E"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650DDAFF"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5F976684" w14:textId="77777777" w:rsidR="00385353" w:rsidRPr="00A52F25" w:rsidRDefault="00385353" w:rsidP="007F66EC"/>
        </w:tc>
      </w:tr>
      <w:tr w:rsidR="00385353" w:rsidRPr="005B6629" w14:paraId="6E7D7ADC" w14:textId="77777777" w:rsidTr="00B3005E">
        <w:trPr>
          <w:trHeight w:val="300"/>
        </w:trPr>
        <w:tc>
          <w:tcPr>
            <w:tcW w:w="396" w:type="pct"/>
            <w:tcBorders>
              <w:top w:val="nil"/>
              <w:left w:val="nil"/>
              <w:bottom w:val="nil"/>
              <w:right w:val="nil"/>
            </w:tcBorders>
            <w:shd w:val="clear" w:color="auto" w:fill="auto"/>
            <w:noWrap/>
            <w:vAlign w:val="bottom"/>
            <w:hideMark/>
          </w:tcPr>
          <w:p w14:paraId="3CFEC613"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15018984"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770552C9"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2245CDF3"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6AFAB087"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2E530F4C"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437EB1F2" w14:textId="77777777" w:rsidR="00385353" w:rsidRPr="00A52F25" w:rsidRDefault="00385353" w:rsidP="007F66EC"/>
        </w:tc>
      </w:tr>
      <w:tr w:rsidR="00385353" w:rsidRPr="005B6629" w14:paraId="2A307E7E" w14:textId="77777777" w:rsidTr="00B3005E">
        <w:trPr>
          <w:trHeight w:val="300"/>
        </w:trPr>
        <w:tc>
          <w:tcPr>
            <w:tcW w:w="396" w:type="pct"/>
            <w:tcBorders>
              <w:top w:val="nil"/>
              <w:left w:val="nil"/>
              <w:bottom w:val="nil"/>
              <w:right w:val="nil"/>
            </w:tcBorders>
            <w:shd w:val="clear" w:color="auto" w:fill="auto"/>
            <w:noWrap/>
            <w:vAlign w:val="bottom"/>
            <w:hideMark/>
          </w:tcPr>
          <w:p w14:paraId="5EDF43FA"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363FC9FA"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483454D6"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1AA7677E"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233A06C5"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04227DAD"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3A3BFB9D" w14:textId="77777777" w:rsidR="00385353" w:rsidRPr="00A52F25" w:rsidRDefault="00385353" w:rsidP="007F66EC"/>
        </w:tc>
      </w:tr>
      <w:tr w:rsidR="00385353" w:rsidRPr="005B6629" w14:paraId="00A9FF35" w14:textId="77777777" w:rsidTr="00B3005E">
        <w:trPr>
          <w:trHeight w:val="300"/>
        </w:trPr>
        <w:tc>
          <w:tcPr>
            <w:tcW w:w="396" w:type="pct"/>
            <w:tcBorders>
              <w:top w:val="nil"/>
              <w:left w:val="nil"/>
              <w:bottom w:val="nil"/>
              <w:right w:val="nil"/>
            </w:tcBorders>
            <w:shd w:val="clear" w:color="auto" w:fill="auto"/>
            <w:noWrap/>
            <w:vAlign w:val="bottom"/>
            <w:hideMark/>
          </w:tcPr>
          <w:p w14:paraId="2171740D"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187DED1E"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31FE5BEF"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0619B6F8"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238D0516"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7408F149"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161D64A0" w14:textId="77777777" w:rsidR="00385353" w:rsidRPr="00A52F25" w:rsidRDefault="00385353" w:rsidP="007F66EC"/>
        </w:tc>
      </w:tr>
      <w:tr w:rsidR="00385353" w:rsidRPr="005B6629" w14:paraId="593DAF33" w14:textId="77777777" w:rsidTr="00B3005E">
        <w:trPr>
          <w:trHeight w:val="300"/>
        </w:trPr>
        <w:tc>
          <w:tcPr>
            <w:tcW w:w="396" w:type="pct"/>
            <w:tcBorders>
              <w:top w:val="nil"/>
              <w:left w:val="nil"/>
              <w:bottom w:val="nil"/>
              <w:right w:val="nil"/>
            </w:tcBorders>
            <w:shd w:val="clear" w:color="auto" w:fill="auto"/>
            <w:noWrap/>
            <w:vAlign w:val="bottom"/>
            <w:hideMark/>
          </w:tcPr>
          <w:p w14:paraId="14B046C2"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4997444A"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4B23989F"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2FA2E3BB"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170739DA"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0B432D86"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2B36328A" w14:textId="77777777" w:rsidR="00385353" w:rsidRPr="00A52F25" w:rsidRDefault="00385353" w:rsidP="007F66EC"/>
        </w:tc>
      </w:tr>
      <w:tr w:rsidR="00385353" w:rsidRPr="005B6629" w14:paraId="0B6BFD65" w14:textId="77777777" w:rsidTr="00B3005E">
        <w:trPr>
          <w:trHeight w:val="300"/>
        </w:trPr>
        <w:tc>
          <w:tcPr>
            <w:tcW w:w="396" w:type="pct"/>
            <w:tcBorders>
              <w:top w:val="nil"/>
              <w:left w:val="nil"/>
              <w:bottom w:val="nil"/>
              <w:right w:val="nil"/>
            </w:tcBorders>
            <w:shd w:val="clear" w:color="auto" w:fill="auto"/>
            <w:noWrap/>
            <w:vAlign w:val="bottom"/>
            <w:hideMark/>
          </w:tcPr>
          <w:p w14:paraId="2E7713EA"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2943D06D"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299FA5F6"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6CAEA954"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03A2E8FD"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1BD0F3ED"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3A2A7F8C" w14:textId="77777777" w:rsidR="00385353" w:rsidRPr="00A52F25" w:rsidRDefault="00385353" w:rsidP="007F66EC"/>
        </w:tc>
      </w:tr>
      <w:tr w:rsidR="00385353" w:rsidRPr="005B6629" w14:paraId="2D5286BA" w14:textId="77777777" w:rsidTr="00B3005E">
        <w:trPr>
          <w:trHeight w:val="300"/>
        </w:trPr>
        <w:tc>
          <w:tcPr>
            <w:tcW w:w="396" w:type="pct"/>
            <w:tcBorders>
              <w:top w:val="nil"/>
              <w:left w:val="nil"/>
              <w:bottom w:val="nil"/>
              <w:right w:val="nil"/>
            </w:tcBorders>
            <w:shd w:val="clear" w:color="auto" w:fill="auto"/>
            <w:noWrap/>
            <w:vAlign w:val="bottom"/>
            <w:hideMark/>
          </w:tcPr>
          <w:p w14:paraId="48E4D5DF"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0DED9F1C"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6FFDB981"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73C27CE0"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073D96B0"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60CA9469"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56AC5C01" w14:textId="77777777" w:rsidR="00385353" w:rsidRPr="00A52F25" w:rsidRDefault="00385353" w:rsidP="007F66EC"/>
        </w:tc>
      </w:tr>
      <w:tr w:rsidR="00385353" w:rsidRPr="005B6629" w14:paraId="7B98CE78" w14:textId="77777777" w:rsidTr="00B3005E">
        <w:trPr>
          <w:trHeight w:val="300"/>
        </w:trPr>
        <w:tc>
          <w:tcPr>
            <w:tcW w:w="396" w:type="pct"/>
            <w:tcBorders>
              <w:top w:val="nil"/>
              <w:left w:val="nil"/>
              <w:bottom w:val="nil"/>
              <w:right w:val="nil"/>
            </w:tcBorders>
            <w:shd w:val="clear" w:color="auto" w:fill="auto"/>
            <w:noWrap/>
            <w:vAlign w:val="bottom"/>
            <w:hideMark/>
          </w:tcPr>
          <w:p w14:paraId="52076AC8"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01985300"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4BB4E065"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751161C6"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36E0E17D"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6C375C4A"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22DC6198" w14:textId="77777777" w:rsidR="00385353" w:rsidRPr="00A52F25" w:rsidRDefault="00385353" w:rsidP="007F66EC"/>
        </w:tc>
      </w:tr>
      <w:tr w:rsidR="00385353" w:rsidRPr="005B6629" w14:paraId="5373BE17" w14:textId="77777777" w:rsidTr="00B3005E">
        <w:trPr>
          <w:trHeight w:val="300"/>
        </w:trPr>
        <w:tc>
          <w:tcPr>
            <w:tcW w:w="396" w:type="pct"/>
            <w:tcBorders>
              <w:top w:val="nil"/>
              <w:left w:val="nil"/>
              <w:bottom w:val="nil"/>
              <w:right w:val="nil"/>
            </w:tcBorders>
            <w:shd w:val="clear" w:color="auto" w:fill="auto"/>
            <w:noWrap/>
            <w:vAlign w:val="bottom"/>
            <w:hideMark/>
          </w:tcPr>
          <w:p w14:paraId="3035D206"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1BC6F08C"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3A06DF76"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34B778FA"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7DA8D0C1"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505D7652"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2C910B85" w14:textId="77777777" w:rsidR="00385353" w:rsidRPr="00A52F25" w:rsidRDefault="00385353" w:rsidP="007F66EC"/>
        </w:tc>
      </w:tr>
      <w:tr w:rsidR="00385353" w:rsidRPr="005B6629" w14:paraId="192D70CF" w14:textId="77777777" w:rsidTr="00B3005E">
        <w:trPr>
          <w:trHeight w:val="300"/>
        </w:trPr>
        <w:tc>
          <w:tcPr>
            <w:tcW w:w="396" w:type="pct"/>
            <w:tcBorders>
              <w:top w:val="nil"/>
              <w:left w:val="nil"/>
              <w:bottom w:val="nil"/>
              <w:right w:val="nil"/>
            </w:tcBorders>
            <w:shd w:val="clear" w:color="auto" w:fill="auto"/>
            <w:noWrap/>
            <w:vAlign w:val="bottom"/>
            <w:hideMark/>
          </w:tcPr>
          <w:p w14:paraId="1A504ADB"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15546683"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61ED76D8"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6DF532B4"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72A7155B"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0EEB288A"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6E7EFFEF" w14:textId="77777777" w:rsidR="00385353" w:rsidRPr="00A52F25" w:rsidRDefault="00385353" w:rsidP="007F66EC"/>
        </w:tc>
      </w:tr>
      <w:tr w:rsidR="00385353" w:rsidRPr="005B6629" w14:paraId="46279155" w14:textId="77777777" w:rsidTr="00B3005E">
        <w:trPr>
          <w:trHeight w:val="300"/>
        </w:trPr>
        <w:tc>
          <w:tcPr>
            <w:tcW w:w="396" w:type="pct"/>
            <w:tcBorders>
              <w:top w:val="nil"/>
              <w:left w:val="nil"/>
              <w:bottom w:val="nil"/>
              <w:right w:val="nil"/>
            </w:tcBorders>
            <w:shd w:val="clear" w:color="auto" w:fill="auto"/>
            <w:noWrap/>
            <w:vAlign w:val="bottom"/>
            <w:hideMark/>
          </w:tcPr>
          <w:p w14:paraId="7F4D67C6"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57930812"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3EA97F2B"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07806C4A"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64C71A4A"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454866B1"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05987E07" w14:textId="77777777" w:rsidR="00385353" w:rsidRPr="00A52F25" w:rsidRDefault="00385353" w:rsidP="007F66EC"/>
        </w:tc>
      </w:tr>
      <w:tr w:rsidR="00385353" w:rsidRPr="005B6629" w14:paraId="65C93AEE" w14:textId="77777777" w:rsidTr="00B3005E">
        <w:trPr>
          <w:trHeight w:val="300"/>
        </w:trPr>
        <w:tc>
          <w:tcPr>
            <w:tcW w:w="396" w:type="pct"/>
            <w:tcBorders>
              <w:top w:val="nil"/>
              <w:left w:val="nil"/>
              <w:bottom w:val="nil"/>
              <w:right w:val="nil"/>
            </w:tcBorders>
            <w:shd w:val="clear" w:color="auto" w:fill="auto"/>
            <w:noWrap/>
            <w:vAlign w:val="bottom"/>
            <w:hideMark/>
          </w:tcPr>
          <w:p w14:paraId="76FF4BF5"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3B11ED4A"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39C91051"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7183C47F"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67162A81"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58698621"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634B9613" w14:textId="77777777" w:rsidR="00385353" w:rsidRPr="00A52F25" w:rsidRDefault="00385353" w:rsidP="007F66EC"/>
        </w:tc>
      </w:tr>
      <w:tr w:rsidR="00385353" w:rsidRPr="005B6629" w14:paraId="6721EAB2" w14:textId="77777777" w:rsidTr="00B3005E">
        <w:trPr>
          <w:trHeight w:val="300"/>
        </w:trPr>
        <w:tc>
          <w:tcPr>
            <w:tcW w:w="396" w:type="pct"/>
            <w:tcBorders>
              <w:top w:val="nil"/>
              <w:left w:val="nil"/>
              <w:bottom w:val="nil"/>
              <w:right w:val="nil"/>
            </w:tcBorders>
            <w:shd w:val="clear" w:color="auto" w:fill="auto"/>
            <w:noWrap/>
            <w:vAlign w:val="bottom"/>
            <w:hideMark/>
          </w:tcPr>
          <w:p w14:paraId="73E6A91B"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72F2592E" w14:textId="77777777" w:rsidR="00385353" w:rsidRPr="00A52F25" w:rsidRDefault="00385353" w:rsidP="007F66EC"/>
        </w:tc>
        <w:tc>
          <w:tcPr>
            <w:tcW w:w="125" w:type="pct"/>
            <w:tcBorders>
              <w:top w:val="nil"/>
              <w:left w:val="nil"/>
              <w:bottom w:val="nil"/>
              <w:right w:val="nil"/>
            </w:tcBorders>
            <w:shd w:val="clear" w:color="000000" w:fill="948A54"/>
            <w:noWrap/>
            <w:vAlign w:val="bottom"/>
            <w:hideMark/>
          </w:tcPr>
          <w:p w14:paraId="56543AF6" w14:textId="77777777" w:rsidR="00385353" w:rsidRPr="00A52F25" w:rsidRDefault="00385353" w:rsidP="007F66EC">
            <w:r w:rsidRPr="00A52F25">
              <w:t> </w:t>
            </w:r>
          </w:p>
        </w:tc>
        <w:tc>
          <w:tcPr>
            <w:tcW w:w="346" w:type="pct"/>
            <w:tcBorders>
              <w:top w:val="nil"/>
              <w:left w:val="nil"/>
              <w:bottom w:val="nil"/>
              <w:right w:val="nil"/>
            </w:tcBorders>
            <w:shd w:val="clear" w:color="auto" w:fill="auto"/>
            <w:noWrap/>
            <w:vAlign w:val="bottom"/>
            <w:hideMark/>
          </w:tcPr>
          <w:p w14:paraId="7866D5F1" w14:textId="77777777" w:rsidR="00385353" w:rsidRPr="00A52F25" w:rsidRDefault="00385353" w:rsidP="007F66EC"/>
        </w:tc>
        <w:tc>
          <w:tcPr>
            <w:tcW w:w="630" w:type="pct"/>
            <w:tcBorders>
              <w:top w:val="nil"/>
              <w:left w:val="nil"/>
              <w:bottom w:val="nil"/>
              <w:right w:val="nil"/>
            </w:tcBorders>
            <w:shd w:val="clear" w:color="auto" w:fill="auto"/>
            <w:noWrap/>
            <w:vAlign w:val="bottom"/>
            <w:hideMark/>
          </w:tcPr>
          <w:p w14:paraId="1C2A71F1" w14:textId="77777777" w:rsidR="00385353" w:rsidRPr="00A52F25" w:rsidRDefault="00385353" w:rsidP="007F66EC"/>
        </w:tc>
        <w:tc>
          <w:tcPr>
            <w:tcW w:w="904" w:type="pct"/>
            <w:tcBorders>
              <w:top w:val="nil"/>
              <w:left w:val="nil"/>
              <w:bottom w:val="nil"/>
              <w:right w:val="nil"/>
            </w:tcBorders>
            <w:shd w:val="clear" w:color="auto" w:fill="auto"/>
            <w:noWrap/>
            <w:vAlign w:val="bottom"/>
            <w:hideMark/>
          </w:tcPr>
          <w:p w14:paraId="2361F9E7" w14:textId="77777777" w:rsidR="00385353" w:rsidRPr="00A52F25" w:rsidRDefault="00385353" w:rsidP="007F66EC"/>
        </w:tc>
        <w:tc>
          <w:tcPr>
            <w:tcW w:w="700" w:type="pct"/>
            <w:tcBorders>
              <w:top w:val="nil"/>
              <w:left w:val="nil"/>
              <w:bottom w:val="nil"/>
              <w:right w:val="nil"/>
            </w:tcBorders>
            <w:shd w:val="clear" w:color="auto" w:fill="auto"/>
            <w:noWrap/>
            <w:vAlign w:val="bottom"/>
            <w:hideMark/>
          </w:tcPr>
          <w:p w14:paraId="00BCD41C" w14:textId="77777777" w:rsidR="00385353" w:rsidRPr="00A52F25" w:rsidRDefault="00385353" w:rsidP="007F66EC"/>
        </w:tc>
      </w:tr>
      <w:tr w:rsidR="00385353" w:rsidRPr="005B6629" w14:paraId="131853D6" w14:textId="77777777" w:rsidTr="00B3005E">
        <w:trPr>
          <w:trHeight w:val="300"/>
        </w:trPr>
        <w:tc>
          <w:tcPr>
            <w:tcW w:w="2295" w:type="pct"/>
            <w:gridSpan w:val="2"/>
            <w:tcBorders>
              <w:top w:val="nil"/>
              <w:left w:val="nil"/>
              <w:bottom w:val="nil"/>
              <w:right w:val="nil"/>
            </w:tcBorders>
            <w:shd w:val="clear" w:color="auto" w:fill="auto"/>
            <w:noWrap/>
            <w:vAlign w:val="bottom"/>
            <w:hideMark/>
          </w:tcPr>
          <w:p w14:paraId="1B35952B" w14:textId="77777777" w:rsidR="00385353" w:rsidRPr="00A52F25" w:rsidRDefault="00385353" w:rsidP="007F66EC">
            <w:r w:rsidRPr="00A52F25">
              <w:t>Required improvements funded by capital funds (subject to</w:t>
            </w:r>
          </w:p>
        </w:tc>
        <w:tc>
          <w:tcPr>
            <w:tcW w:w="125" w:type="pct"/>
            <w:tcBorders>
              <w:top w:val="nil"/>
              <w:left w:val="nil"/>
              <w:bottom w:val="nil"/>
              <w:right w:val="nil"/>
            </w:tcBorders>
            <w:shd w:val="clear" w:color="000000" w:fill="948A54"/>
            <w:noWrap/>
            <w:vAlign w:val="bottom"/>
            <w:hideMark/>
          </w:tcPr>
          <w:p w14:paraId="71A86424" w14:textId="77777777" w:rsidR="00385353" w:rsidRPr="00A52F25" w:rsidRDefault="00385353" w:rsidP="007F66EC">
            <w:r w:rsidRPr="00A52F25">
              <w:t> </w:t>
            </w:r>
          </w:p>
        </w:tc>
        <w:tc>
          <w:tcPr>
            <w:tcW w:w="346" w:type="pct"/>
            <w:tcBorders>
              <w:top w:val="nil"/>
              <w:left w:val="nil"/>
              <w:bottom w:val="nil"/>
              <w:right w:val="nil"/>
            </w:tcBorders>
            <w:shd w:val="clear" w:color="000000" w:fill="948A54"/>
            <w:noWrap/>
            <w:vAlign w:val="bottom"/>
            <w:hideMark/>
          </w:tcPr>
          <w:p w14:paraId="6416AAE4" w14:textId="77777777" w:rsidR="00385353" w:rsidRPr="00A52F25" w:rsidRDefault="00385353" w:rsidP="007F66EC">
            <w:r w:rsidRPr="00A52F25">
              <w:t> </w:t>
            </w:r>
          </w:p>
        </w:tc>
        <w:tc>
          <w:tcPr>
            <w:tcW w:w="630" w:type="pct"/>
            <w:tcBorders>
              <w:top w:val="nil"/>
              <w:left w:val="nil"/>
              <w:bottom w:val="nil"/>
              <w:right w:val="nil"/>
            </w:tcBorders>
            <w:shd w:val="clear" w:color="000000" w:fill="948A54"/>
            <w:noWrap/>
            <w:vAlign w:val="bottom"/>
            <w:hideMark/>
          </w:tcPr>
          <w:p w14:paraId="54A6E9BC" w14:textId="77777777" w:rsidR="00385353" w:rsidRPr="00A52F25" w:rsidRDefault="00385353" w:rsidP="007F66EC">
            <w:r w:rsidRPr="00A52F25">
              <w:t> </w:t>
            </w:r>
          </w:p>
        </w:tc>
        <w:tc>
          <w:tcPr>
            <w:tcW w:w="904" w:type="pct"/>
            <w:tcBorders>
              <w:top w:val="nil"/>
              <w:left w:val="nil"/>
              <w:bottom w:val="nil"/>
              <w:right w:val="nil"/>
            </w:tcBorders>
            <w:shd w:val="clear" w:color="000000" w:fill="948A54"/>
            <w:noWrap/>
            <w:vAlign w:val="bottom"/>
            <w:hideMark/>
          </w:tcPr>
          <w:p w14:paraId="2261A345" w14:textId="77777777" w:rsidR="00385353" w:rsidRPr="00A52F25" w:rsidRDefault="00385353" w:rsidP="007F66EC">
            <w:r w:rsidRPr="00A52F25">
              <w:t> </w:t>
            </w:r>
          </w:p>
        </w:tc>
        <w:tc>
          <w:tcPr>
            <w:tcW w:w="700" w:type="pct"/>
            <w:tcBorders>
              <w:top w:val="nil"/>
              <w:left w:val="nil"/>
              <w:bottom w:val="nil"/>
              <w:right w:val="nil"/>
            </w:tcBorders>
            <w:shd w:val="clear" w:color="000000" w:fill="948A54"/>
            <w:noWrap/>
            <w:vAlign w:val="bottom"/>
            <w:hideMark/>
          </w:tcPr>
          <w:p w14:paraId="16C15CF8" w14:textId="77777777" w:rsidR="00385353" w:rsidRPr="00A52F25" w:rsidRDefault="00385353" w:rsidP="007F66EC">
            <w:r w:rsidRPr="00A52F25">
              <w:t> </w:t>
            </w:r>
          </w:p>
        </w:tc>
      </w:tr>
      <w:tr w:rsidR="00385353" w:rsidRPr="005B6629" w14:paraId="4005CED9" w14:textId="77777777" w:rsidTr="00B3005E">
        <w:trPr>
          <w:trHeight w:val="300"/>
        </w:trPr>
        <w:tc>
          <w:tcPr>
            <w:tcW w:w="2295" w:type="pct"/>
            <w:gridSpan w:val="2"/>
            <w:tcBorders>
              <w:top w:val="nil"/>
              <w:left w:val="nil"/>
              <w:bottom w:val="nil"/>
              <w:right w:val="nil"/>
            </w:tcBorders>
            <w:shd w:val="clear" w:color="auto" w:fill="auto"/>
            <w:noWrap/>
            <w:vAlign w:val="bottom"/>
            <w:hideMark/>
          </w:tcPr>
          <w:p w14:paraId="275505FF" w14:textId="77777777" w:rsidR="00385353" w:rsidRPr="00A52F25" w:rsidRDefault="00385353" w:rsidP="007F66EC">
            <w:pPr>
              <w:rPr>
                <w:color w:val="000000"/>
              </w:rPr>
            </w:pPr>
            <w:r w:rsidRPr="00A52F25">
              <w:rPr>
                <w:color w:val="000000"/>
              </w:rPr>
              <w:t xml:space="preserve">15% limitations and </w:t>
            </w:r>
            <w:r w:rsidRPr="00A52F25">
              <w:t>outside of savings guarantee)</w:t>
            </w:r>
          </w:p>
        </w:tc>
        <w:tc>
          <w:tcPr>
            <w:tcW w:w="125" w:type="pct"/>
            <w:tcBorders>
              <w:top w:val="nil"/>
              <w:left w:val="nil"/>
              <w:bottom w:val="nil"/>
              <w:right w:val="nil"/>
            </w:tcBorders>
            <w:shd w:val="clear" w:color="000000" w:fill="948A54"/>
            <w:noWrap/>
            <w:vAlign w:val="bottom"/>
            <w:hideMark/>
          </w:tcPr>
          <w:p w14:paraId="03D3C588" w14:textId="77777777" w:rsidR="00385353" w:rsidRPr="00A52F25" w:rsidRDefault="00385353" w:rsidP="007F66EC">
            <w:r w:rsidRPr="00A52F25">
              <w:t> </w:t>
            </w:r>
          </w:p>
        </w:tc>
        <w:tc>
          <w:tcPr>
            <w:tcW w:w="346" w:type="pct"/>
            <w:tcBorders>
              <w:top w:val="nil"/>
              <w:left w:val="nil"/>
              <w:bottom w:val="nil"/>
              <w:right w:val="nil"/>
            </w:tcBorders>
            <w:shd w:val="clear" w:color="000000" w:fill="948A54"/>
            <w:noWrap/>
            <w:vAlign w:val="bottom"/>
            <w:hideMark/>
          </w:tcPr>
          <w:p w14:paraId="6E4DA73A" w14:textId="77777777" w:rsidR="00385353" w:rsidRPr="00A52F25" w:rsidRDefault="00385353" w:rsidP="007F66EC">
            <w:r w:rsidRPr="00A52F25">
              <w:t> </w:t>
            </w:r>
          </w:p>
        </w:tc>
        <w:tc>
          <w:tcPr>
            <w:tcW w:w="630" w:type="pct"/>
            <w:tcBorders>
              <w:top w:val="nil"/>
              <w:left w:val="nil"/>
              <w:bottom w:val="nil"/>
              <w:right w:val="nil"/>
            </w:tcBorders>
            <w:shd w:val="clear" w:color="000000" w:fill="948A54"/>
            <w:noWrap/>
            <w:vAlign w:val="bottom"/>
            <w:hideMark/>
          </w:tcPr>
          <w:p w14:paraId="34155E72" w14:textId="77777777" w:rsidR="00385353" w:rsidRPr="00A52F25" w:rsidRDefault="00385353" w:rsidP="007F66EC">
            <w:r w:rsidRPr="00A52F25">
              <w:t> </w:t>
            </w:r>
          </w:p>
        </w:tc>
        <w:tc>
          <w:tcPr>
            <w:tcW w:w="904" w:type="pct"/>
            <w:tcBorders>
              <w:top w:val="nil"/>
              <w:left w:val="nil"/>
              <w:bottom w:val="nil"/>
              <w:right w:val="nil"/>
            </w:tcBorders>
            <w:shd w:val="clear" w:color="000000" w:fill="948A54"/>
            <w:noWrap/>
            <w:vAlign w:val="bottom"/>
            <w:hideMark/>
          </w:tcPr>
          <w:p w14:paraId="32D5175A" w14:textId="77777777" w:rsidR="00385353" w:rsidRPr="00A52F25" w:rsidRDefault="00385353" w:rsidP="007F66EC">
            <w:r w:rsidRPr="00A52F25">
              <w:t> </w:t>
            </w:r>
          </w:p>
        </w:tc>
        <w:tc>
          <w:tcPr>
            <w:tcW w:w="700" w:type="pct"/>
            <w:tcBorders>
              <w:top w:val="nil"/>
              <w:left w:val="nil"/>
              <w:bottom w:val="nil"/>
              <w:right w:val="nil"/>
            </w:tcBorders>
            <w:shd w:val="clear" w:color="000000" w:fill="948A54"/>
            <w:noWrap/>
            <w:vAlign w:val="bottom"/>
            <w:hideMark/>
          </w:tcPr>
          <w:p w14:paraId="33EDACAA" w14:textId="77777777" w:rsidR="00385353" w:rsidRPr="00A52F25" w:rsidRDefault="00385353" w:rsidP="007F66EC">
            <w:r w:rsidRPr="00A52F25">
              <w:t> </w:t>
            </w:r>
          </w:p>
        </w:tc>
      </w:tr>
      <w:tr w:rsidR="00385353" w:rsidRPr="005B6629" w14:paraId="65AD2068" w14:textId="77777777" w:rsidTr="00B3005E">
        <w:trPr>
          <w:trHeight w:val="300"/>
        </w:trPr>
        <w:tc>
          <w:tcPr>
            <w:tcW w:w="396" w:type="pct"/>
            <w:tcBorders>
              <w:top w:val="nil"/>
              <w:left w:val="nil"/>
              <w:bottom w:val="nil"/>
              <w:right w:val="nil"/>
            </w:tcBorders>
            <w:shd w:val="clear" w:color="000000" w:fill="948A54"/>
            <w:noWrap/>
            <w:vAlign w:val="bottom"/>
            <w:hideMark/>
          </w:tcPr>
          <w:p w14:paraId="39DD338C" w14:textId="77777777" w:rsidR="00385353" w:rsidRPr="00A52F25" w:rsidRDefault="00385353" w:rsidP="007F66EC">
            <w:r w:rsidRPr="00A52F25">
              <w:t> </w:t>
            </w:r>
          </w:p>
        </w:tc>
        <w:tc>
          <w:tcPr>
            <w:tcW w:w="1898" w:type="pct"/>
            <w:tcBorders>
              <w:top w:val="nil"/>
              <w:left w:val="nil"/>
              <w:bottom w:val="nil"/>
              <w:right w:val="nil"/>
            </w:tcBorders>
            <w:shd w:val="clear" w:color="000000" w:fill="948A54"/>
            <w:noWrap/>
            <w:vAlign w:val="bottom"/>
            <w:hideMark/>
          </w:tcPr>
          <w:p w14:paraId="760F5E18" w14:textId="77777777" w:rsidR="00385353" w:rsidRPr="00A52F25" w:rsidRDefault="00385353" w:rsidP="007F66EC">
            <w:r w:rsidRPr="00A52F25">
              <w:t> </w:t>
            </w:r>
          </w:p>
        </w:tc>
        <w:tc>
          <w:tcPr>
            <w:tcW w:w="125" w:type="pct"/>
            <w:tcBorders>
              <w:top w:val="nil"/>
              <w:left w:val="nil"/>
              <w:bottom w:val="nil"/>
              <w:right w:val="nil"/>
            </w:tcBorders>
            <w:shd w:val="clear" w:color="000000" w:fill="948A54"/>
            <w:noWrap/>
            <w:vAlign w:val="bottom"/>
            <w:hideMark/>
          </w:tcPr>
          <w:p w14:paraId="4699AF90" w14:textId="77777777" w:rsidR="00385353" w:rsidRPr="00A52F25" w:rsidRDefault="00385353" w:rsidP="007F66EC">
            <w:r w:rsidRPr="00A52F25">
              <w:t> </w:t>
            </w:r>
          </w:p>
        </w:tc>
        <w:tc>
          <w:tcPr>
            <w:tcW w:w="346" w:type="pct"/>
            <w:tcBorders>
              <w:top w:val="nil"/>
              <w:left w:val="nil"/>
              <w:bottom w:val="nil"/>
              <w:right w:val="nil"/>
            </w:tcBorders>
            <w:shd w:val="clear" w:color="000000" w:fill="948A54"/>
            <w:noWrap/>
            <w:vAlign w:val="bottom"/>
            <w:hideMark/>
          </w:tcPr>
          <w:p w14:paraId="10F0F012" w14:textId="77777777" w:rsidR="00385353" w:rsidRPr="00A52F25" w:rsidRDefault="00385353" w:rsidP="007F66EC">
            <w:r w:rsidRPr="00A52F25">
              <w:t> </w:t>
            </w:r>
          </w:p>
        </w:tc>
        <w:tc>
          <w:tcPr>
            <w:tcW w:w="630" w:type="pct"/>
            <w:tcBorders>
              <w:top w:val="nil"/>
              <w:left w:val="nil"/>
              <w:bottom w:val="nil"/>
              <w:right w:val="nil"/>
            </w:tcBorders>
            <w:shd w:val="clear" w:color="000000" w:fill="948A54"/>
            <w:noWrap/>
            <w:vAlign w:val="bottom"/>
            <w:hideMark/>
          </w:tcPr>
          <w:p w14:paraId="0636A454" w14:textId="77777777" w:rsidR="00385353" w:rsidRPr="00A52F25" w:rsidRDefault="00385353" w:rsidP="007F66EC">
            <w:r w:rsidRPr="00A52F25">
              <w:t> </w:t>
            </w:r>
          </w:p>
        </w:tc>
        <w:tc>
          <w:tcPr>
            <w:tcW w:w="904" w:type="pct"/>
            <w:tcBorders>
              <w:top w:val="nil"/>
              <w:left w:val="nil"/>
              <w:bottom w:val="nil"/>
              <w:right w:val="nil"/>
            </w:tcBorders>
            <w:shd w:val="clear" w:color="000000" w:fill="948A54"/>
            <w:noWrap/>
            <w:vAlign w:val="bottom"/>
            <w:hideMark/>
          </w:tcPr>
          <w:p w14:paraId="794AF06C" w14:textId="77777777" w:rsidR="00385353" w:rsidRPr="00A52F25" w:rsidRDefault="00385353" w:rsidP="007F66EC">
            <w:r w:rsidRPr="00A52F25">
              <w:t> </w:t>
            </w:r>
          </w:p>
        </w:tc>
        <w:tc>
          <w:tcPr>
            <w:tcW w:w="700" w:type="pct"/>
            <w:tcBorders>
              <w:top w:val="nil"/>
              <w:left w:val="nil"/>
              <w:bottom w:val="nil"/>
              <w:right w:val="nil"/>
            </w:tcBorders>
            <w:shd w:val="clear" w:color="000000" w:fill="948A54"/>
            <w:noWrap/>
            <w:vAlign w:val="bottom"/>
            <w:hideMark/>
          </w:tcPr>
          <w:p w14:paraId="4AF64B21" w14:textId="77777777" w:rsidR="00385353" w:rsidRPr="00A52F25" w:rsidRDefault="00385353" w:rsidP="007F66EC">
            <w:r w:rsidRPr="00A52F25">
              <w:t> </w:t>
            </w:r>
          </w:p>
        </w:tc>
      </w:tr>
      <w:tr w:rsidR="00385353" w:rsidRPr="005B6629" w14:paraId="3937F987" w14:textId="77777777" w:rsidTr="00B3005E">
        <w:trPr>
          <w:trHeight w:val="300"/>
        </w:trPr>
        <w:tc>
          <w:tcPr>
            <w:tcW w:w="396" w:type="pct"/>
            <w:tcBorders>
              <w:top w:val="nil"/>
              <w:left w:val="nil"/>
              <w:bottom w:val="nil"/>
              <w:right w:val="nil"/>
            </w:tcBorders>
            <w:shd w:val="clear" w:color="auto" w:fill="auto"/>
            <w:noWrap/>
            <w:vAlign w:val="bottom"/>
            <w:hideMark/>
          </w:tcPr>
          <w:p w14:paraId="3DC11371" w14:textId="77777777" w:rsidR="00385353" w:rsidRPr="00A52F25" w:rsidRDefault="00385353" w:rsidP="007F66EC"/>
        </w:tc>
        <w:tc>
          <w:tcPr>
            <w:tcW w:w="1898" w:type="pct"/>
            <w:tcBorders>
              <w:top w:val="nil"/>
              <w:left w:val="nil"/>
              <w:bottom w:val="nil"/>
              <w:right w:val="nil"/>
            </w:tcBorders>
            <w:shd w:val="clear" w:color="auto" w:fill="auto"/>
            <w:noWrap/>
            <w:vAlign w:val="bottom"/>
            <w:hideMark/>
          </w:tcPr>
          <w:p w14:paraId="3313B1D7" w14:textId="77777777" w:rsidR="00385353" w:rsidRPr="00A52F25" w:rsidRDefault="00385353" w:rsidP="007F66EC">
            <w:r w:rsidRPr="00A52F25">
              <w:t xml:space="preserve">Totals </w:t>
            </w:r>
            <w:r w:rsidR="00DB5B27" w:rsidRPr="00A52F25">
              <w:t>2</w:t>
            </w:r>
          </w:p>
        </w:tc>
        <w:tc>
          <w:tcPr>
            <w:tcW w:w="125" w:type="pct"/>
            <w:tcBorders>
              <w:top w:val="nil"/>
              <w:left w:val="nil"/>
              <w:bottom w:val="nil"/>
              <w:right w:val="nil"/>
            </w:tcBorders>
            <w:shd w:val="clear" w:color="000000" w:fill="948A54"/>
            <w:noWrap/>
            <w:vAlign w:val="bottom"/>
            <w:hideMark/>
          </w:tcPr>
          <w:p w14:paraId="159A4C24" w14:textId="77777777" w:rsidR="00385353" w:rsidRPr="00A52F25" w:rsidRDefault="00385353" w:rsidP="007F66EC">
            <w:r w:rsidRPr="00A52F25">
              <w:t> </w:t>
            </w:r>
          </w:p>
        </w:tc>
        <w:tc>
          <w:tcPr>
            <w:tcW w:w="346" w:type="pct"/>
            <w:tcBorders>
              <w:top w:val="nil"/>
              <w:left w:val="nil"/>
              <w:bottom w:val="nil"/>
              <w:right w:val="nil"/>
            </w:tcBorders>
            <w:shd w:val="clear" w:color="000000" w:fill="FFFF00"/>
            <w:noWrap/>
            <w:vAlign w:val="bottom"/>
            <w:hideMark/>
          </w:tcPr>
          <w:p w14:paraId="5B67BC0C" w14:textId="77777777" w:rsidR="00385353" w:rsidRPr="00A52F25" w:rsidRDefault="00385353" w:rsidP="007F66EC">
            <w:r w:rsidRPr="00A52F25">
              <w:t> </w:t>
            </w:r>
          </w:p>
        </w:tc>
        <w:tc>
          <w:tcPr>
            <w:tcW w:w="630" w:type="pct"/>
            <w:tcBorders>
              <w:top w:val="nil"/>
              <w:left w:val="nil"/>
              <w:bottom w:val="nil"/>
              <w:right w:val="nil"/>
            </w:tcBorders>
            <w:shd w:val="clear" w:color="000000" w:fill="FFFF00"/>
            <w:noWrap/>
            <w:vAlign w:val="bottom"/>
            <w:hideMark/>
          </w:tcPr>
          <w:p w14:paraId="35A5F053" w14:textId="77777777" w:rsidR="00385353" w:rsidRPr="00A52F25" w:rsidRDefault="00385353" w:rsidP="007F66EC">
            <w:r w:rsidRPr="00A52F25">
              <w:t> </w:t>
            </w:r>
          </w:p>
        </w:tc>
        <w:tc>
          <w:tcPr>
            <w:tcW w:w="904" w:type="pct"/>
            <w:tcBorders>
              <w:top w:val="nil"/>
              <w:left w:val="nil"/>
              <w:bottom w:val="nil"/>
              <w:right w:val="nil"/>
            </w:tcBorders>
            <w:shd w:val="clear" w:color="000000" w:fill="FFFF00"/>
            <w:noWrap/>
            <w:vAlign w:val="bottom"/>
            <w:hideMark/>
          </w:tcPr>
          <w:p w14:paraId="3A01836F" w14:textId="77777777" w:rsidR="00385353" w:rsidRPr="00A52F25" w:rsidRDefault="00385353" w:rsidP="007F66EC">
            <w:r w:rsidRPr="00A52F25">
              <w:t> </w:t>
            </w:r>
          </w:p>
        </w:tc>
        <w:tc>
          <w:tcPr>
            <w:tcW w:w="700" w:type="pct"/>
            <w:tcBorders>
              <w:top w:val="nil"/>
              <w:left w:val="nil"/>
              <w:bottom w:val="nil"/>
              <w:right w:val="nil"/>
            </w:tcBorders>
            <w:shd w:val="clear" w:color="000000" w:fill="FFFF00"/>
            <w:noWrap/>
            <w:vAlign w:val="bottom"/>
            <w:hideMark/>
          </w:tcPr>
          <w:p w14:paraId="671C06A6" w14:textId="77777777" w:rsidR="00385353" w:rsidRPr="00A52F25" w:rsidRDefault="00385353" w:rsidP="007F66EC">
            <w:r w:rsidRPr="00A52F25">
              <w:t>N/AN/A</w:t>
            </w:r>
          </w:p>
        </w:tc>
      </w:tr>
      <w:tr w:rsidR="00477644" w:rsidRPr="005B6629" w14:paraId="5A203CCA" w14:textId="77777777" w:rsidTr="00B3005E">
        <w:trPr>
          <w:trHeight w:val="300"/>
        </w:trPr>
        <w:tc>
          <w:tcPr>
            <w:tcW w:w="396" w:type="pct"/>
            <w:tcBorders>
              <w:top w:val="nil"/>
              <w:left w:val="nil"/>
              <w:bottom w:val="nil"/>
              <w:right w:val="nil"/>
            </w:tcBorders>
            <w:shd w:val="clear" w:color="auto" w:fill="auto"/>
            <w:noWrap/>
            <w:vAlign w:val="bottom"/>
          </w:tcPr>
          <w:p w14:paraId="336C871C" w14:textId="77777777" w:rsidR="00477644" w:rsidRPr="00A52F25" w:rsidRDefault="00477644" w:rsidP="007F66EC"/>
        </w:tc>
        <w:tc>
          <w:tcPr>
            <w:tcW w:w="1898" w:type="pct"/>
            <w:tcBorders>
              <w:top w:val="nil"/>
              <w:left w:val="nil"/>
              <w:bottom w:val="nil"/>
              <w:right w:val="nil"/>
            </w:tcBorders>
            <w:shd w:val="clear" w:color="auto" w:fill="auto"/>
            <w:noWrap/>
            <w:vAlign w:val="bottom"/>
          </w:tcPr>
          <w:p w14:paraId="6588198E" w14:textId="77777777" w:rsidR="00477644" w:rsidRPr="00A52F25" w:rsidRDefault="00477644" w:rsidP="007F66EC"/>
        </w:tc>
        <w:tc>
          <w:tcPr>
            <w:tcW w:w="125" w:type="pct"/>
            <w:tcBorders>
              <w:top w:val="nil"/>
              <w:left w:val="nil"/>
              <w:bottom w:val="nil"/>
              <w:right w:val="nil"/>
            </w:tcBorders>
            <w:shd w:val="clear" w:color="000000" w:fill="948A54"/>
            <w:noWrap/>
            <w:vAlign w:val="bottom"/>
          </w:tcPr>
          <w:p w14:paraId="31495B5E" w14:textId="77777777" w:rsidR="00477644" w:rsidRPr="00A52F25" w:rsidRDefault="00477644" w:rsidP="007F66EC"/>
        </w:tc>
        <w:tc>
          <w:tcPr>
            <w:tcW w:w="346" w:type="pct"/>
            <w:tcBorders>
              <w:top w:val="nil"/>
              <w:left w:val="nil"/>
              <w:bottom w:val="nil"/>
              <w:right w:val="nil"/>
            </w:tcBorders>
            <w:shd w:val="clear" w:color="000000" w:fill="FFFF00"/>
            <w:noWrap/>
            <w:vAlign w:val="bottom"/>
          </w:tcPr>
          <w:p w14:paraId="6642E583" w14:textId="77777777" w:rsidR="00477644" w:rsidRPr="00A52F25" w:rsidRDefault="00477644" w:rsidP="007F66EC"/>
        </w:tc>
        <w:tc>
          <w:tcPr>
            <w:tcW w:w="630" w:type="pct"/>
            <w:tcBorders>
              <w:top w:val="nil"/>
              <w:left w:val="nil"/>
              <w:bottom w:val="nil"/>
              <w:right w:val="nil"/>
            </w:tcBorders>
            <w:shd w:val="clear" w:color="000000" w:fill="FFFF00"/>
            <w:noWrap/>
            <w:vAlign w:val="bottom"/>
          </w:tcPr>
          <w:p w14:paraId="2F6BAD8E" w14:textId="77777777" w:rsidR="00477644" w:rsidRPr="00A52F25" w:rsidRDefault="00477644" w:rsidP="007F66EC"/>
        </w:tc>
        <w:tc>
          <w:tcPr>
            <w:tcW w:w="904" w:type="pct"/>
            <w:tcBorders>
              <w:top w:val="nil"/>
              <w:left w:val="nil"/>
              <w:bottom w:val="nil"/>
              <w:right w:val="nil"/>
            </w:tcBorders>
            <w:shd w:val="clear" w:color="000000" w:fill="FFFF00"/>
            <w:noWrap/>
            <w:vAlign w:val="bottom"/>
          </w:tcPr>
          <w:p w14:paraId="50EDE7B1" w14:textId="77777777" w:rsidR="00477644" w:rsidRPr="00A52F25" w:rsidRDefault="00477644" w:rsidP="007F66EC"/>
        </w:tc>
        <w:tc>
          <w:tcPr>
            <w:tcW w:w="700" w:type="pct"/>
            <w:tcBorders>
              <w:top w:val="nil"/>
              <w:left w:val="nil"/>
              <w:bottom w:val="nil"/>
              <w:right w:val="nil"/>
            </w:tcBorders>
            <w:shd w:val="clear" w:color="000000" w:fill="FFFF00"/>
            <w:noWrap/>
            <w:vAlign w:val="bottom"/>
          </w:tcPr>
          <w:p w14:paraId="51DE599A" w14:textId="77777777" w:rsidR="00477644" w:rsidRPr="00A52F25" w:rsidRDefault="00477644" w:rsidP="007F66EC"/>
        </w:tc>
      </w:tr>
    </w:tbl>
    <w:p w14:paraId="21C8F50A" w14:textId="77777777" w:rsidR="00711B2E" w:rsidRPr="00A52F25" w:rsidRDefault="00711B2E" w:rsidP="007F66EC"/>
    <w:p w14:paraId="356D4A70" w14:textId="77777777" w:rsidR="00BC7910" w:rsidRDefault="00477644" w:rsidP="007F66EC">
      <w:r w:rsidRPr="00A52F25">
        <w:t>Notes:</w:t>
      </w:r>
    </w:p>
    <w:p w14:paraId="3CCD814E" w14:textId="77777777" w:rsidR="00477644" w:rsidRPr="00A52F25" w:rsidRDefault="00477644" w:rsidP="007F66EC">
      <w:r w:rsidRPr="00A52F25">
        <w:t>1</w:t>
      </w:r>
      <w:r w:rsidR="00BC7910">
        <w:t xml:space="preserve">. </w:t>
      </w:r>
      <w:r w:rsidRPr="00A52F25">
        <w:t>Includes Hard Costs, proportional amounts of Service Fees, and overhead and profit.</w:t>
      </w:r>
    </w:p>
    <w:p w14:paraId="32E66647" w14:textId="77777777" w:rsidR="00477644" w:rsidRPr="00A52F25" w:rsidRDefault="00477644" w:rsidP="007F66EC">
      <w:r w:rsidRPr="00A52F25">
        <w:t>2</w:t>
      </w:r>
      <w:r w:rsidR="00BC7910">
        <w:t xml:space="preserve">. </w:t>
      </w:r>
      <w:r w:rsidRPr="00A52F25">
        <w:t>Total of ECM Installation Cost must match Total Project Cost (Line E) on Attachment E-1 “Project Installation Cost Form.</w:t>
      </w:r>
    </w:p>
    <w:p w14:paraId="4BEE7C92" w14:textId="77777777" w:rsidR="00B3005E" w:rsidRDefault="00B3005E">
      <w:pPr>
        <w:spacing w:line="276" w:lineRule="auto"/>
        <w:jc w:val="left"/>
        <w:rPr>
          <w:b/>
        </w:rPr>
      </w:pPr>
      <w:r>
        <w:rPr>
          <w:b/>
        </w:rPr>
        <w:br w:type="page"/>
      </w:r>
    </w:p>
    <w:p w14:paraId="172DD185" w14:textId="59544313" w:rsidR="00477644" w:rsidRPr="001063FA" w:rsidRDefault="00B3005E" w:rsidP="007F66EC">
      <w:pPr>
        <w:rPr>
          <w:b/>
        </w:rPr>
      </w:pPr>
      <w:r>
        <w:rPr>
          <w:b/>
        </w:rPr>
        <w:t>Attachment</w:t>
      </w:r>
      <w:r w:rsidR="00F23E94" w:rsidRPr="001063FA">
        <w:rPr>
          <w:b/>
        </w:rPr>
        <w:t xml:space="preserve"> </w:t>
      </w:r>
      <w:r w:rsidR="00A52F25" w:rsidRPr="001063FA">
        <w:rPr>
          <w:b/>
        </w:rPr>
        <w:t>H</w:t>
      </w:r>
      <w:r w:rsidR="004857E1">
        <w:rPr>
          <w:b/>
        </w:rPr>
        <w:t>: Form of</w:t>
      </w:r>
      <w:r w:rsidR="00F23E94" w:rsidRPr="001063FA">
        <w:rPr>
          <w:b/>
        </w:rPr>
        <w:t xml:space="preserve"> First Year Estimated Annual Proposed Savings by ECM</w:t>
      </w:r>
    </w:p>
    <w:p w14:paraId="53CBA50C" w14:textId="77777777" w:rsidR="00B3005E" w:rsidRDefault="00B3005E">
      <w:pPr>
        <w:spacing w:line="276" w:lineRule="auto"/>
        <w:jc w:val="left"/>
        <w:rPr>
          <w:b/>
        </w:rPr>
      </w:pPr>
      <w:r>
        <w:rPr>
          <w:b/>
        </w:rPr>
        <w:br w:type="page"/>
      </w:r>
    </w:p>
    <w:p w14:paraId="46878D02" w14:textId="0A6522FE" w:rsidR="00AF67B3" w:rsidRPr="001063FA" w:rsidRDefault="00B3005E" w:rsidP="007F66EC">
      <w:pPr>
        <w:rPr>
          <w:b/>
        </w:rPr>
      </w:pPr>
      <w:r>
        <w:rPr>
          <w:b/>
        </w:rPr>
        <w:t>Attachment</w:t>
      </w:r>
      <w:r w:rsidR="00AF67B3" w:rsidRPr="001063FA">
        <w:rPr>
          <w:b/>
        </w:rPr>
        <w:t xml:space="preserve"> </w:t>
      </w:r>
      <w:r w:rsidR="00A52F25" w:rsidRPr="001063FA">
        <w:rPr>
          <w:b/>
        </w:rPr>
        <w:t>I</w:t>
      </w:r>
      <w:r w:rsidR="004857E1">
        <w:rPr>
          <w:b/>
        </w:rPr>
        <w:t>:  Form of</w:t>
      </w:r>
      <w:r w:rsidR="00AF67B3" w:rsidRPr="001063FA">
        <w:rPr>
          <w:b/>
        </w:rPr>
        <w:t xml:space="preserve"> </w:t>
      </w:r>
      <w:r w:rsidR="00F23E94" w:rsidRPr="001063FA">
        <w:rPr>
          <w:b/>
        </w:rPr>
        <w:t>GESPC Cash Flow Summary</w:t>
      </w:r>
    </w:p>
    <w:p w14:paraId="593962C9" w14:textId="77777777" w:rsidR="00B3005E" w:rsidRDefault="00B3005E">
      <w:pPr>
        <w:spacing w:line="276" w:lineRule="auto"/>
        <w:jc w:val="left"/>
        <w:rPr>
          <w:b/>
        </w:rPr>
      </w:pPr>
      <w:r>
        <w:rPr>
          <w:b/>
        </w:rPr>
        <w:br w:type="page"/>
      </w:r>
    </w:p>
    <w:p w14:paraId="098FA9CA" w14:textId="77777777" w:rsidR="001063FA" w:rsidRDefault="001063FA">
      <w:pPr>
        <w:spacing w:line="276" w:lineRule="auto"/>
        <w:jc w:val="left"/>
        <w:rPr>
          <w:b/>
        </w:rPr>
      </w:pPr>
    </w:p>
    <w:p w14:paraId="67716C05" w14:textId="77777777" w:rsidR="00AF67B3" w:rsidRPr="001063FA" w:rsidRDefault="001063FA" w:rsidP="007F66EC">
      <w:pPr>
        <w:rPr>
          <w:b/>
        </w:rPr>
      </w:pPr>
      <w:r>
        <w:rPr>
          <w:b/>
        </w:rPr>
        <w:t>Attachment</w:t>
      </w:r>
      <w:r w:rsidR="00AF67B3" w:rsidRPr="001063FA">
        <w:rPr>
          <w:b/>
        </w:rPr>
        <w:t xml:space="preserve"> </w:t>
      </w:r>
      <w:r w:rsidR="00A52F25" w:rsidRPr="001063FA">
        <w:rPr>
          <w:b/>
        </w:rPr>
        <w:t>J</w:t>
      </w:r>
      <w:r w:rsidR="00AF67B3" w:rsidRPr="001063FA">
        <w:rPr>
          <w:b/>
        </w:rPr>
        <w:t xml:space="preserve">:  </w:t>
      </w:r>
      <w:r w:rsidR="00EF4A39" w:rsidRPr="001063FA">
        <w:rPr>
          <w:b/>
        </w:rPr>
        <w:t>Application of Certain Labor Provisions</w:t>
      </w:r>
    </w:p>
    <w:p w14:paraId="0549DA28" w14:textId="77777777" w:rsidR="00B3005E" w:rsidRDefault="00B3005E">
      <w:pPr>
        <w:spacing w:line="276" w:lineRule="auto"/>
        <w:jc w:val="left"/>
        <w:rPr>
          <w:b/>
        </w:rPr>
      </w:pPr>
      <w:r>
        <w:rPr>
          <w:b/>
        </w:rPr>
        <w:br w:type="page"/>
      </w:r>
    </w:p>
    <w:p w14:paraId="7D42D7F1" w14:textId="77777777" w:rsidR="007164DF" w:rsidRPr="001063FA" w:rsidRDefault="007164DF" w:rsidP="007F66EC">
      <w:pPr>
        <w:rPr>
          <w:b/>
        </w:rPr>
      </w:pPr>
      <w:r w:rsidRPr="001063FA">
        <w:rPr>
          <w:b/>
        </w:rPr>
        <w:t>Attachment K - ECMs Owner wishes to be considered</w:t>
      </w:r>
    </w:p>
    <w:p w14:paraId="08632739" w14:textId="77777777" w:rsidR="00B3005E" w:rsidRDefault="00B3005E">
      <w:pPr>
        <w:spacing w:line="276" w:lineRule="auto"/>
        <w:jc w:val="left"/>
        <w:rPr>
          <w:b/>
        </w:rPr>
      </w:pPr>
      <w:r>
        <w:rPr>
          <w:b/>
        </w:rPr>
        <w:br w:type="page"/>
      </w:r>
    </w:p>
    <w:p w14:paraId="5EE4741F" w14:textId="77777777" w:rsidR="00EF4A39" w:rsidRPr="001063FA" w:rsidRDefault="006477B5" w:rsidP="007F66EC">
      <w:pPr>
        <w:rPr>
          <w:b/>
        </w:rPr>
      </w:pPr>
      <w:r w:rsidRPr="001063FA">
        <w:rPr>
          <w:b/>
        </w:rPr>
        <w:t xml:space="preserve">Attachment </w:t>
      </w:r>
      <w:r w:rsidR="007164DF" w:rsidRPr="001063FA">
        <w:rPr>
          <w:b/>
        </w:rPr>
        <w:t xml:space="preserve">L </w:t>
      </w:r>
      <w:r w:rsidR="00EF4A39" w:rsidRPr="001063FA">
        <w:rPr>
          <w:b/>
        </w:rPr>
        <w:t>- Form of Guaranteed Energy Savings Performance Contract</w:t>
      </w:r>
    </w:p>
    <w:p w14:paraId="7D47AEDC" w14:textId="77777777" w:rsidR="00B3005E" w:rsidRDefault="00B3005E">
      <w:pPr>
        <w:spacing w:line="276" w:lineRule="auto"/>
        <w:jc w:val="left"/>
        <w:rPr>
          <w:b/>
        </w:rPr>
      </w:pPr>
      <w:r>
        <w:rPr>
          <w:b/>
        </w:rPr>
        <w:br w:type="page"/>
      </w:r>
    </w:p>
    <w:p w14:paraId="420C39D0" w14:textId="77777777" w:rsidR="00E52C78" w:rsidRPr="001063FA" w:rsidRDefault="007164DF" w:rsidP="007F66EC">
      <w:pPr>
        <w:rPr>
          <w:b/>
        </w:rPr>
      </w:pPr>
      <w:r w:rsidRPr="001063FA">
        <w:rPr>
          <w:b/>
        </w:rPr>
        <w:t>Attachment M – Form of Finance Documents (Installment Purchase Agreement, Escrow Agreement and Absolute Assignment Agreement)</w:t>
      </w:r>
    </w:p>
    <w:sectPr w:rsidR="00E52C78" w:rsidRPr="001063FA" w:rsidSect="00C02A55">
      <w:pgSz w:w="12240" w:h="15840" w:code="1"/>
      <w:pgMar w:top="1440" w:right="1440" w:bottom="144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01E2A" w14:textId="77777777" w:rsidR="00154DF4" w:rsidRDefault="00154DF4" w:rsidP="007F66EC">
      <w:r>
        <w:separator/>
      </w:r>
    </w:p>
  </w:endnote>
  <w:endnote w:type="continuationSeparator" w:id="0">
    <w:p w14:paraId="679C0302" w14:textId="77777777" w:rsidR="00154DF4" w:rsidRDefault="00154DF4" w:rsidP="007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6E8CF" w14:textId="77777777" w:rsidR="00154DF4" w:rsidRDefault="00154DF4" w:rsidP="007F66EC">
      <w:r>
        <w:separator/>
      </w:r>
    </w:p>
  </w:footnote>
  <w:footnote w:type="continuationSeparator" w:id="0">
    <w:p w14:paraId="1480C6EA" w14:textId="77777777" w:rsidR="00154DF4" w:rsidRDefault="00154DF4" w:rsidP="007F6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159"/>
    <w:multiLevelType w:val="multilevel"/>
    <w:tmpl w:val="7DB2B5D4"/>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72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E352FD7"/>
    <w:multiLevelType w:val="multilevel"/>
    <w:tmpl w:val="50E86AF0"/>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72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1017636B"/>
    <w:multiLevelType w:val="multilevel"/>
    <w:tmpl w:val="F55ED482"/>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72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102DC4"/>
    <w:multiLevelType w:val="multilevel"/>
    <w:tmpl w:val="A15A8E6C"/>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72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9B73A6D"/>
    <w:multiLevelType w:val="hybridMultilevel"/>
    <w:tmpl w:val="1152D75E"/>
    <w:lvl w:ilvl="0" w:tplc="FFA4E11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31BBA"/>
    <w:multiLevelType w:val="multilevel"/>
    <w:tmpl w:val="D5722804"/>
    <w:lvl w:ilvl="0">
      <w:start w:val="1"/>
      <w:numFmt w:val="decimal"/>
      <w:pStyle w:val="Heading1"/>
      <w:lvlText w:val="ARTICLE %1."/>
      <w:lvlJc w:val="left"/>
      <w:pPr>
        <w:ind w:left="5940" w:hanging="360"/>
      </w:pPr>
      <w:rPr>
        <w:rFonts w:ascii="Times New Roman" w:hAnsi="Times New Roman" w:cs="Times New Roman" w:hint="default"/>
        <w:b/>
        <w:i w:val="0"/>
        <w:sz w:val="24"/>
      </w:rPr>
    </w:lvl>
    <w:lvl w:ilvl="1">
      <w:start w:val="1"/>
      <w:numFmt w:val="decimal"/>
      <w:pStyle w:val="Heading2"/>
      <w:lvlText w:val="%1.%2"/>
      <w:lvlJc w:val="left"/>
      <w:pPr>
        <w:ind w:left="990" w:hanging="720"/>
      </w:pPr>
      <w:rPr>
        <w:rFonts w:ascii="Times New Roman Bold" w:hAnsi="Times New Roman Bold" w:cs="Times New Roman" w:hint="default"/>
        <w:b/>
        <w:i w:val="0"/>
        <w:sz w:val="24"/>
      </w:rPr>
    </w:lvl>
    <w:lvl w:ilvl="2">
      <w:start w:val="1"/>
      <w:numFmt w:val="decimal"/>
      <w:pStyle w:val="Heading3"/>
      <w:lvlText w:val="%1.%2.%3"/>
      <w:lvlJc w:val="left"/>
      <w:pPr>
        <w:ind w:left="1170" w:hanging="360"/>
      </w:pPr>
      <w:rPr>
        <w:rFonts w:ascii="Times New Roman" w:hAnsi="Times New Roman" w:cs="Times New Roman" w:hint="default"/>
        <w:b/>
        <w:i w:val="0"/>
        <w:sz w:val="24"/>
      </w:rPr>
    </w:lvl>
    <w:lvl w:ilvl="3">
      <w:start w:val="1"/>
      <w:numFmt w:val="decimal"/>
      <w:pStyle w:val="Heading4"/>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A8032E5"/>
    <w:multiLevelType w:val="hybridMultilevel"/>
    <w:tmpl w:val="F2A2C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2730C4"/>
    <w:multiLevelType w:val="multilevel"/>
    <w:tmpl w:val="D3D8C0AE"/>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72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4F694625"/>
    <w:multiLevelType w:val="hybridMultilevel"/>
    <w:tmpl w:val="DB0265DC"/>
    <w:lvl w:ilvl="0" w:tplc="5B5E96D4">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22059DE"/>
    <w:multiLevelType w:val="multilevel"/>
    <w:tmpl w:val="2C922FCE"/>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72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56E00692"/>
    <w:multiLevelType w:val="multilevel"/>
    <w:tmpl w:val="DB6C5E2E"/>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pStyle w:val="DRClistStyle"/>
      <w:lvlText w:val="(%8)"/>
      <w:lvlJc w:val="left"/>
      <w:pPr>
        <w:ind w:left="10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7822F1C"/>
    <w:multiLevelType w:val="multilevel"/>
    <w:tmpl w:val="B63CC840"/>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72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7E80E38"/>
    <w:multiLevelType w:val="hybridMultilevel"/>
    <w:tmpl w:val="8A44C5F0"/>
    <w:lvl w:ilvl="0" w:tplc="8B2814E2">
      <w:start w:val="1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59116B"/>
    <w:multiLevelType w:val="hybridMultilevel"/>
    <w:tmpl w:val="F50434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095EF4"/>
    <w:multiLevelType w:val="multilevel"/>
    <w:tmpl w:val="80163FC6"/>
    <w:lvl w:ilvl="0">
      <w:start w:val="1"/>
      <w:numFmt w:val="decimal"/>
      <w:lvlText w:val="ARTICLE %1."/>
      <w:lvlJc w:val="left"/>
      <w:pPr>
        <w:ind w:left="0" w:firstLine="0"/>
      </w:pPr>
      <w:rPr>
        <w:rFonts w:ascii="Arial Narrow" w:hAnsi="Arial Narrow" w:cs="Times New Roman" w:hint="default"/>
        <w:b/>
        <w:i w:val="0"/>
        <w:sz w:val="24"/>
      </w:rPr>
    </w:lvl>
    <w:lvl w:ilvl="1">
      <w:start w:val="1"/>
      <w:numFmt w:val="decimal"/>
      <w:lvlText w:val="%1.%2"/>
      <w:lvlJc w:val="left"/>
      <w:pPr>
        <w:ind w:left="72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ascii="Arial Narrow" w:hAnsi="Arial Narrow" w:cs="Times New Roman" w:hint="default"/>
        <w:b/>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440" w:hanging="360"/>
      </w:pPr>
      <w:rPr>
        <w:rFonts w:ascii="Arial Narrow" w:hAnsi="Arial Narrow"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8"/>
  </w:num>
  <w:num w:numId="2">
    <w:abstractNumId w:val="12"/>
  </w:num>
  <w:num w:numId="3">
    <w:abstractNumId w:val="13"/>
  </w:num>
  <w:num w:numId="4">
    <w:abstractNumId w:val="5"/>
    <w:lvlOverride w:ilvl="0">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lvl w:ilvl="1">
        <w:start w:val="1"/>
        <w:numFmt w:val="decimal"/>
        <w:pStyle w:val="Heading2"/>
        <w:lvlText w:val="%1.%2"/>
        <w:lvlJc w:val="left"/>
        <w:pPr>
          <w:ind w:left="720" w:hanging="720"/>
        </w:pPr>
        <w:rPr>
          <w:rFonts w:ascii="Arial Narrow" w:hAnsi="Arial Narrow"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4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5">
    <w:abstractNumId w:val="5"/>
    <w:lvlOverride w:ilvl="0">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lvl w:ilvl="1">
        <w:start w:val="1"/>
        <w:numFmt w:val="decimal"/>
        <w:pStyle w:val="Heading2"/>
        <w:lvlText w:val="%1.%2"/>
        <w:lvlJc w:val="left"/>
        <w:pPr>
          <w:ind w:left="720" w:hanging="720"/>
        </w:pPr>
        <w:rPr>
          <w:rFonts w:ascii="Arial Narrow" w:hAnsi="Arial Narrow"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4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5"/>
    <w:lvlOverride w:ilvl="0">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lvl w:ilvl="1">
        <w:start w:val="1"/>
        <w:numFmt w:val="decimal"/>
        <w:pStyle w:val="Heading2"/>
        <w:lvlText w:val="%1.%2"/>
        <w:lvlJc w:val="left"/>
        <w:pPr>
          <w:ind w:left="720" w:hanging="720"/>
        </w:pPr>
        <w:rPr>
          <w:rFonts w:ascii="Arial Narrow" w:hAnsi="Arial Narrow"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4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7">
    <w:abstractNumId w:val="5"/>
    <w:lvlOverride w:ilvl="0">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lvl w:ilvl="1">
        <w:start w:val="1"/>
        <w:numFmt w:val="decimal"/>
        <w:pStyle w:val="Heading2"/>
        <w:lvlText w:val="%1.%2"/>
        <w:lvlJc w:val="left"/>
        <w:pPr>
          <w:ind w:left="720" w:hanging="720"/>
        </w:pPr>
        <w:rPr>
          <w:rFonts w:ascii="Arial Narrow" w:hAnsi="Arial Narrow" w:cs="Times New Roman" w:hint="default"/>
          <w:b/>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720" w:hanging="720"/>
        </w:pPr>
        <w:rPr>
          <w:rFonts w:ascii="Arial Narrow" w:hAnsi="Arial Narrow" w:cs="Times New Roman" w:hint="default"/>
          <w:b/>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1440" w:hanging="720"/>
        </w:pPr>
        <w:rPr>
          <w:rFonts w:ascii="Arial Narrow" w:hAnsi="Arial Narrow"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8">
    <w:abstractNumId w:val="4"/>
  </w:num>
  <w:num w:numId="9">
    <w:abstractNumId w:val="5"/>
    <w:lvlOverride w:ilvl="0">
      <w:startOverride w:val="1"/>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startOverride w:val="1"/>
      <w:lvl w:ilvl="1">
        <w:start w:val="1"/>
        <w:numFmt w:val="decimal"/>
        <w:pStyle w:val="Heading2"/>
        <w:lvlText w:val="%1.%2"/>
        <w:lvlJc w:val="left"/>
        <w:pPr>
          <w:ind w:left="720" w:hanging="720"/>
        </w:pPr>
        <w:rPr>
          <w:rFonts w:ascii="Arial Narrow" w:hAnsi="Arial Narrow" w:cs="Times New Roman" w:hint="default"/>
          <w:b/>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Heading3"/>
        <w:lvlText w:val="%1.%2.%3"/>
        <w:lvlJc w:val="left"/>
        <w:pPr>
          <w:ind w:left="14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startOverride w:val="1"/>
      <w:lvl w:ilvl="4">
        <w:start w:val="1"/>
        <w:numFmt w:val="decimal"/>
        <w:lvlText w:val="%1.%2.%3.%4.%5"/>
        <w:lvlJc w:val="left"/>
        <w:pPr>
          <w:ind w:left="1800" w:hanging="360"/>
        </w:pPr>
        <w:rPr>
          <w:rFonts w:ascii="Times New Roman" w:hAnsi="Times New Roman" w:cs="Times New Roman" w:hint="default"/>
          <w:b/>
          <w:i w:val="0"/>
          <w:sz w:val="24"/>
        </w:rPr>
      </w:lvl>
    </w:lvlOverride>
    <w:lvlOverride w:ilvl="5">
      <w:startOverride w:val="1"/>
      <w:lvl w:ilvl="5">
        <w:start w:val="1"/>
        <w:numFmt w:val="decimal"/>
        <w:lvlText w:val="%1.%2.%3.%4.%5.%6"/>
        <w:lvlJc w:val="left"/>
        <w:pPr>
          <w:ind w:left="2160" w:hanging="360"/>
        </w:pPr>
        <w:rPr>
          <w:rFonts w:ascii="Times New Roman" w:hAnsi="Times New Roman" w:cs="Times New Roman" w:hint="default"/>
          <w:b/>
          <w:i w:val="0"/>
          <w:sz w:val="24"/>
        </w:rPr>
      </w:lvl>
    </w:lvlOverride>
    <w:lvlOverride w:ilvl="6">
      <w:startOverride w:val="1"/>
      <w:lvl w:ilvl="6">
        <w:start w:val="1"/>
        <w:numFmt w:val="decimal"/>
        <w:lvlText w:val="%7"/>
        <w:lvlJc w:val="left"/>
        <w:pPr>
          <w:ind w:left="2520" w:hanging="360"/>
        </w:pPr>
        <w:rPr>
          <w:rFonts w:cs="Times New Roman" w:hint="default"/>
        </w:rPr>
      </w:lvl>
    </w:lvlOverride>
    <w:lvlOverride w:ilvl="7">
      <w:startOverride w:val="1"/>
      <w:lvl w:ilvl="7">
        <w:start w:val="1"/>
        <w:numFmt w:val="lowerLetter"/>
        <w:lvlText w:val="(%8)"/>
        <w:lvlJc w:val="left"/>
        <w:pPr>
          <w:ind w:left="2880" w:hanging="360"/>
        </w:pPr>
        <w:rPr>
          <w:rFonts w:cs="Times New Roman" w:hint="default"/>
        </w:rPr>
      </w:lvl>
    </w:lvlOverride>
    <w:lvlOverride w:ilvl="8">
      <w:startOverride w:val="1"/>
      <w:lvl w:ilvl="8">
        <w:start w:val="1"/>
        <w:numFmt w:val="lowerRoman"/>
        <w:lvlText w:val="%9."/>
        <w:lvlJc w:val="left"/>
        <w:pPr>
          <w:ind w:left="3240" w:hanging="360"/>
        </w:pPr>
        <w:rPr>
          <w:rFonts w:cs="Times New Roman" w:hint="default"/>
        </w:rPr>
      </w:lvl>
    </w:lvlOverride>
  </w:num>
  <w:num w:numId="10">
    <w:abstractNumId w:val="11"/>
  </w:num>
  <w:num w:numId="11">
    <w:abstractNumId w:val="1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33"/>
    <w:rsid w:val="00042401"/>
    <w:rsid w:val="00045947"/>
    <w:rsid w:val="00046D4B"/>
    <w:rsid w:val="00062509"/>
    <w:rsid w:val="00074102"/>
    <w:rsid w:val="00074C29"/>
    <w:rsid w:val="00077A33"/>
    <w:rsid w:val="000829ED"/>
    <w:rsid w:val="00092AB0"/>
    <w:rsid w:val="000969EC"/>
    <w:rsid w:val="000C0D40"/>
    <w:rsid w:val="000C28AC"/>
    <w:rsid w:val="000C2A3D"/>
    <w:rsid w:val="000F5805"/>
    <w:rsid w:val="00101194"/>
    <w:rsid w:val="001063FA"/>
    <w:rsid w:val="0011040B"/>
    <w:rsid w:val="001137D8"/>
    <w:rsid w:val="00135E4B"/>
    <w:rsid w:val="00140F16"/>
    <w:rsid w:val="00141910"/>
    <w:rsid w:val="00142EBC"/>
    <w:rsid w:val="00154DF4"/>
    <w:rsid w:val="00160B10"/>
    <w:rsid w:val="00167017"/>
    <w:rsid w:val="00171BDB"/>
    <w:rsid w:val="0017262E"/>
    <w:rsid w:val="00182DC4"/>
    <w:rsid w:val="001840CA"/>
    <w:rsid w:val="00192586"/>
    <w:rsid w:val="00195150"/>
    <w:rsid w:val="001A17C7"/>
    <w:rsid w:val="001B0690"/>
    <w:rsid w:val="001D781A"/>
    <w:rsid w:val="001E0188"/>
    <w:rsid w:val="001F248D"/>
    <w:rsid w:val="001F3182"/>
    <w:rsid w:val="00201576"/>
    <w:rsid w:val="00222263"/>
    <w:rsid w:val="0022459E"/>
    <w:rsid w:val="00234FA9"/>
    <w:rsid w:val="00236BB1"/>
    <w:rsid w:val="00242702"/>
    <w:rsid w:val="002459E1"/>
    <w:rsid w:val="002578BA"/>
    <w:rsid w:val="002616AF"/>
    <w:rsid w:val="00263DB0"/>
    <w:rsid w:val="002721CE"/>
    <w:rsid w:val="00274667"/>
    <w:rsid w:val="00292055"/>
    <w:rsid w:val="002933FF"/>
    <w:rsid w:val="002A2404"/>
    <w:rsid w:val="002B177F"/>
    <w:rsid w:val="002B7261"/>
    <w:rsid w:val="002B7DE9"/>
    <w:rsid w:val="002C1F62"/>
    <w:rsid w:val="002C2960"/>
    <w:rsid w:val="002C2F92"/>
    <w:rsid w:val="002C3436"/>
    <w:rsid w:val="002E04BF"/>
    <w:rsid w:val="002F3291"/>
    <w:rsid w:val="00315E47"/>
    <w:rsid w:val="0032193F"/>
    <w:rsid w:val="00324EC4"/>
    <w:rsid w:val="003276AE"/>
    <w:rsid w:val="0033647C"/>
    <w:rsid w:val="00340423"/>
    <w:rsid w:val="00340C0B"/>
    <w:rsid w:val="00351221"/>
    <w:rsid w:val="00352199"/>
    <w:rsid w:val="00353456"/>
    <w:rsid w:val="0035697C"/>
    <w:rsid w:val="003613EC"/>
    <w:rsid w:val="00362470"/>
    <w:rsid w:val="00362704"/>
    <w:rsid w:val="00364C65"/>
    <w:rsid w:val="003678E7"/>
    <w:rsid w:val="00367E39"/>
    <w:rsid w:val="00372B13"/>
    <w:rsid w:val="003760C5"/>
    <w:rsid w:val="00381F57"/>
    <w:rsid w:val="00385353"/>
    <w:rsid w:val="00386787"/>
    <w:rsid w:val="003A4E12"/>
    <w:rsid w:val="003B1875"/>
    <w:rsid w:val="003B2965"/>
    <w:rsid w:val="003B41B1"/>
    <w:rsid w:val="003C6D2B"/>
    <w:rsid w:val="004031C3"/>
    <w:rsid w:val="00415C77"/>
    <w:rsid w:val="00416DEC"/>
    <w:rsid w:val="00421BE9"/>
    <w:rsid w:val="0044023C"/>
    <w:rsid w:val="004442B3"/>
    <w:rsid w:val="0044664C"/>
    <w:rsid w:val="00456711"/>
    <w:rsid w:val="00461BCD"/>
    <w:rsid w:val="00476272"/>
    <w:rsid w:val="00477644"/>
    <w:rsid w:val="00477E30"/>
    <w:rsid w:val="00480289"/>
    <w:rsid w:val="004857E1"/>
    <w:rsid w:val="00485C02"/>
    <w:rsid w:val="00487597"/>
    <w:rsid w:val="004941DD"/>
    <w:rsid w:val="004A61F9"/>
    <w:rsid w:val="004B6B6C"/>
    <w:rsid w:val="004E00AC"/>
    <w:rsid w:val="004F06AE"/>
    <w:rsid w:val="004F5694"/>
    <w:rsid w:val="005063F9"/>
    <w:rsid w:val="00515E37"/>
    <w:rsid w:val="00516B69"/>
    <w:rsid w:val="005174A6"/>
    <w:rsid w:val="00555017"/>
    <w:rsid w:val="00556418"/>
    <w:rsid w:val="00573366"/>
    <w:rsid w:val="00580127"/>
    <w:rsid w:val="0058628F"/>
    <w:rsid w:val="00597B76"/>
    <w:rsid w:val="005A0E77"/>
    <w:rsid w:val="005A3BC6"/>
    <w:rsid w:val="005B009E"/>
    <w:rsid w:val="005B6629"/>
    <w:rsid w:val="005C0CBC"/>
    <w:rsid w:val="005C289A"/>
    <w:rsid w:val="005D0023"/>
    <w:rsid w:val="005E0739"/>
    <w:rsid w:val="005E4C99"/>
    <w:rsid w:val="005E76E1"/>
    <w:rsid w:val="00603484"/>
    <w:rsid w:val="006042BC"/>
    <w:rsid w:val="0061014D"/>
    <w:rsid w:val="00610367"/>
    <w:rsid w:val="00611340"/>
    <w:rsid w:val="00612B17"/>
    <w:rsid w:val="006322D4"/>
    <w:rsid w:val="006420A1"/>
    <w:rsid w:val="00643CB7"/>
    <w:rsid w:val="006477B5"/>
    <w:rsid w:val="00672101"/>
    <w:rsid w:val="00675BD3"/>
    <w:rsid w:val="00683C9F"/>
    <w:rsid w:val="006A1F5B"/>
    <w:rsid w:val="006B2DE9"/>
    <w:rsid w:val="006E2380"/>
    <w:rsid w:val="006E5EF2"/>
    <w:rsid w:val="006F2F35"/>
    <w:rsid w:val="006F3AE5"/>
    <w:rsid w:val="006F6F1C"/>
    <w:rsid w:val="00711B2E"/>
    <w:rsid w:val="00716017"/>
    <w:rsid w:val="007164DF"/>
    <w:rsid w:val="007169CF"/>
    <w:rsid w:val="00720EA7"/>
    <w:rsid w:val="00741070"/>
    <w:rsid w:val="007474E4"/>
    <w:rsid w:val="00751A52"/>
    <w:rsid w:val="00753F90"/>
    <w:rsid w:val="00755111"/>
    <w:rsid w:val="00766809"/>
    <w:rsid w:val="007822FF"/>
    <w:rsid w:val="00787D89"/>
    <w:rsid w:val="00793735"/>
    <w:rsid w:val="007A2309"/>
    <w:rsid w:val="007A66EE"/>
    <w:rsid w:val="007C0F2F"/>
    <w:rsid w:val="007D1D5D"/>
    <w:rsid w:val="007D4263"/>
    <w:rsid w:val="007E389C"/>
    <w:rsid w:val="007F66EC"/>
    <w:rsid w:val="00801222"/>
    <w:rsid w:val="00820532"/>
    <w:rsid w:val="00823BB3"/>
    <w:rsid w:val="00846D58"/>
    <w:rsid w:val="00850E1C"/>
    <w:rsid w:val="00881D52"/>
    <w:rsid w:val="0088552E"/>
    <w:rsid w:val="008A7D54"/>
    <w:rsid w:val="008B42AC"/>
    <w:rsid w:val="008C2570"/>
    <w:rsid w:val="008D1A5F"/>
    <w:rsid w:val="008D3325"/>
    <w:rsid w:val="008F02A7"/>
    <w:rsid w:val="008F1764"/>
    <w:rsid w:val="0091564F"/>
    <w:rsid w:val="0092706A"/>
    <w:rsid w:val="0093180F"/>
    <w:rsid w:val="00944817"/>
    <w:rsid w:val="00945036"/>
    <w:rsid w:val="0094725A"/>
    <w:rsid w:val="00951541"/>
    <w:rsid w:val="0095154F"/>
    <w:rsid w:val="009618E0"/>
    <w:rsid w:val="009629B6"/>
    <w:rsid w:val="00970B87"/>
    <w:rsid w:val="00992298"/>
    <w:rsid w:val="00997F33"/>
    <w:rsid w:val="009B50C0"/>
    <w:rsid w:val="009C62DF"/>
    <w:rsid w:val="009C6B6E"/>
    <w:rsid w:val="009C6CC0"/>
    <w:rsid w:val="009D1400"/>
    <w:rsid w:val="009E13DE"/>
    <w:rsid w:val="009E6CBA"/>
    <w:rsid w:val="009F1BC5"/>
    <w:rsid w:val="009F1C23"/>
    <w:rsid w:val="009F24E0"/>
    <w:rsid w:val="00A02DE5"/>
    <w:rsid w:val="00A114DC"/>
    <w:rsid w:val="00A20303"/>
    <w:rsid w:val="00A230CB"/>
    <w:rsid w:val="00A23F69"/>
    <w:rsid w:val="00A338B0"/>
    <w:rsid w:val="00A52F25"/>
    <w:rsid w:val="00A557F4"/>
    <w:rsid w:val="00A569EA"/>
    <w:rsid w:val="00A77A91"/>
    <w:rsid w:val="00A85511"/>
    <w:rsid w:val="00A97FFE"/>
    <w:rsid w:val="00AA3BD9"/>
    <w:rsid w:val="00AB681B"/>
    <w:rsid w:val="00AD0139"/>
    <w:rsid w:val="00AF67B3"/>
    <w:rsid w:val="00B101FB"/>
    <w:rsid w:val="00B17F4C"/>
    <w:rsid w:val="00B2360F"/>
    <w:rsid w:val="00B3005E"/>
    <w:rsid w:val="00B318BD"/>
    <w:rsid w:val="00B34745"/>
    <w:rsid w:val="00B56F09"/>
    <w:rsid w:val="00B80D40"/>
    <w:rsid w:val="00BC547A"/>
    <w:rsid w:val="00BC7910"/>
    <w:rsid w:val="00BE0877"/>
    <w:rsid w:val="00BE1A6D"/>
    <w:rsid w:val="00BF1252"/>
    <w:rsid w:val="00C02A55"/>
    <w:rsid w:val="00C07B45"/>
    <w:rsid w:val="00C1446A"/>
    <w:rsid w:val="00C2267D"/>
    <w:rsid w:val="00C23BB9"/>
    <w:rsid w:val="00C2438B"/>
    <w:rsid w:val="00C3059B"/>
    <w:rsid w:val="00C52569"/>
    <w:rsid w:val="00C618B0"/>
    <w:rsid w:val="00C73C84"/>
    <w:rsid w:val="00C84D42"/>
    <w:rsid w:val="00CA4389"/>
    <w:rsid w:val="00CC0683"/>
    <w:rsid w:val="00CD3561"/>
    <w:rsid w:val="00CD5BE9"/>
    <w:rsid w:val="00CE3A58"/>
    <w:rsid w:val="00CE606A"/>
    <w:rsid w:val="00CF2D25"/>
    <w:rsid w:val="00CF78B6"/>
    <w:rsid w:val="00D03418"/>
    <w:rsid w:val="00D05F38"/>
    <w:rsid w:val="00D1464C"/>
    <w:rsid w:val="00D32DC8"/>
    <w:rsid w:val="00D42C19"/>
    <w:rsid w:val="00D4590F"/>
    <w:rsid w:val="00D50A6C"/>
    <w:rsid w:val="00D55FDF"/>
    <w:rsid w:val="00D623A2"/>
    <w:rsid w:val="00D663E5"/>
    <w:rsid w:val="00D90319"/>
    <w:rsid w:val="00D95647"/>
    <w:rsid w:val="00DA1336"/>
    <w:rsid w:val="00DA1620"/>
    <w:rsid w:val="00DA548B"/>
    <w:rsid w:val="00DB44CF"/>
    <w:rsid w:val="00DB5B27"/>
    <w:rsid w:val="00DC0A47"/>
    <w:rsid w:val="00DC719D"/>
    <w:rsid w:val="00DD6631"/>
    <w:rsid w:val="00DF4DC8"/>
    <w:rsid w:val="00E02BFB"/>
    <w:rsid w:val="00E0402C"/>
    <w:rsid w:val="00E07F7E"/>
    <w:rsid w:val="00E132A6"/>
    <w:rsid w:val="00E14F9F"/>
    <w:rsid w:val="00E231A6"/>
    <w:rsid w:val="00E26393"/>
    <w:rsid w:val="00E26C78"/>
    <w:rsid w:val="00E374D9"/>
    <w:rsid w:val="00E4511D"/>
    <w:rsid w:val="00E52C78"/>
    <w:rsid w:val="00E71EE7"/>
    <w:rsid w:val="00E81B83"/>
    <w:rsid w:val="00E82295"/>
    <w:rsid w:val="00E839AF"/>
    <w:rsid w:val="00E84C41"/>
    <w:rsid w:val="00E85C7F"/>
    <w:rsid w:val="00E86232"/>
    <w:rsid w:val="00E96D62"/>
    <w:rsid w:val="00EA340B"/>
    <w:rsid w:val="00EB14B5"/>
    <w:rsid w:val="00EB1CBF"/>
    <w:rsid w:val="00EB77B9"/>
    <w:rsid w:val="00EC0008"/>
    <w:rsid w:val="00EC5304"/>
    <w:rsid w:val="00ED0F50"/>
    <w:rsid w:val="00ED228C"/>
    <w:rsid w:val="00ED2BC0"/>
    <w:rsid w:val="00ED2FCA"/>
    <w:rsid w:val="00ED76ED"/>
    <w:rsid w:val="00EE60BD"/>
    <w:rsid w:val="00EE7630"/>
    <w:rsid w:val="00EF4A39"/>
    <w:rsid w:val="00EF72CC"/>
    <w:rsid w:val="00F12169"/>
    <w:rsid w:val="00F146F3"/>
    <w:rsid w:val="00F201AB"/>
    <w:rsid w:val="00F220AB"/>
    <w:rsid w:val="00F2304B"/>
    <w:rsid w:val="00F23E94"/>
    <w:rsid w:val="00F36F88"/>
    <w:rsid w:val="00F5589E"/>
    <w:rsid w:val="00F56290"/>
    <w:rsid w:val="00F62554"/>
    <w:rsid w:val="00F90CDE"/>
    <w:rsid w:val="00F947DB"/>
    <w:rsid w:val="00FB2D8B"/>
    <w:rsid w:val="00FB5D10"/>
    <w:rsid w:val="00FC1D3B"/>
    <w:rsid w:val="00FE2C6D"/>
    <w:rsid w:val="00FE6C05"/>
    <w:rsid w:val="00FE7251"/>
    <w:rsid w:val="00FF0CB5"/>
    <w:rsid w:val="00FF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BC95"/>
  <w15:docId w15:val="{67A67B79-0540-4CAB-94C3-4D748A73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F9F"/>
    <w:pPr>
      <w:spacing w:line="240" w:lineRule="auto"/>
      <w:jc w:val="both"/>
    </w:pPr>
    <w:rPr>
      <w:rFonts w:ascii="Arial Narrow" w:hAnsi="Arial Narrow"/>
      <w:sz w:val="24"/>
      <w:szCs w:val="24"/>
    </w:rPr>
  </w:style>
  <w:style w:type="paragraph" w:styleId="Heading1">
    <w:name w:val="heading 1"/>
    <w:aliases w:val="DRC Legal1"/>
    <w:basedOn w:val="Normal"/>
    <w:next w:val="Normal"/>
    <w:link w:val="Heading1Char"/>
    <w:qFormat/>
    <w:rsid w:val="007F66EC"/>
    <w:pPr>
      <w:keepNext/>
      <w:widowControl w:val="0"/>
      <w:numPr>
        <w:numId w:val="7"/>
      </w:numPr>
      <w:tabs>
        <w:tab w:val="left" w:pos="720"/>
      </w:tabs>
      <w:spacing w:before="240" w:after="240"/>
      <w:contextualSpacing/>
      <w:jc w:val="center"/>
      <w:outlineLvl w:val="0"/>
    </w:pPr>
    <w:rPr>
      <w:rFonts w:eastAsia="Times New Roman" w:cs="Times New Roman"/>
      <w:b/>
      <w:bCs/>
      <w:lang w:val="x-none" w:eastAsia="x-none"/>
    </w:rPr>
  </w:style>
  <w:style w:type="paragraph" w:styleId="Heading2">
    <w:name w:val="heading 2"/>
    <w:aliases w:val="DRC Legal2"/>
    <w:basedOn w:val="Normal"/>
    <w:next w:val="Normal"/>
    <w:link w:val="Heading2Char"/>
    <w:qFormat/>
    <w:rsid w:val="007F66EC"/>
    <w:pPr>
      <w:widowControl w:val="0"/>
      <w:numPr>
        <w:ilvl w:val="1"/>
        <w:numId w:val="7"/>
      </w:numPr>
      <w:tabs>
        <w:tab w:val="left" w:pos="720"/>
      </w:tabs>
      <w:spacing w:before="240" w:after="240"/>
      <w:outlineLvl w:val="1"/>
    </w:pPr>
    <w:rPr>
      <w:rFonts w:eastAsia="Times New Roman" w:cs="Times New Roman"/>
      <w:bCs/>
      <w:lang w:val="x-none" w:eastAsia="x-none"/>
    </w:rPr>
  </w:style>
  <w:style w:type="paragraph" w:styleId="Heading3">
    <w:name w:val="heading 3"/>
    <w:aliases w:val="DRC Legal3"/>
    <w:basedOn w:val="Normal"/>
    <w:next w:val="Normal"/>
    <w:link w:val="Heading3Char"/>
    <w:qFormat/>
    <w:rsid w:val="007F66EC"/>
    <w:pPr>
      <w:numPr>
        <w:ilvl w:val="2"/>
        <w:numId w:val="7"/>
      </w:numPr>
      <w:tabs>
        <w:tab w:val="left" w:pos="720"/>
      </w:tabs>
      <w:spacing w:before="240" w:after="240"/>
      <w:outlineLvl w:val="2"/>
    </w:pPr>
    <w:rPr>
      <w:rFonts w:eastAsia="Times New Roman" w:cs="Times New Roman"/>
      <w:bCs/>
      <w:lang w:val="x-none" w:eastAsia="x-none"/>
    </w:rPr>
  </w:style>
  <w:style w:type="paragraph" w:styleId="Heading4">
    <w:name w:val="heading 4"/>
    <w:aliases w:val="DRC Legal4"/>
    <w:basedOn w:val="Normal"/>
    <w:next w:val="Normal"/>
    <w:link w:val="Heading4Char"/>
    <w:qFormat/>
    <w:rsid w:val="00C618B0"/>
    <w:pPr>
      <w:numPr>
        <w:ilvl w:val="3"/>
        <w:numId w:val="7"/>
      </w:numPr>
      <w:tabs>
        <w:tab w:val="left" w:pos="720"/>
      </w:tabs>
      <w:spacing w:before="200" w:after="240"/>
      <w:outlineLvl w:val="3"/>
    </w:pPr>
    <w:rPr>
      <w:rFonts w:eastAsia="Times New Roman" w:cs="Times New Roman"/>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DB0"/>
    <w:rPr>
      <w:color w:val="0000FF" w:themeColor="hyperlink"/>
      <w:u w:val="single"/>
    </w:rPr>
  </w:style>
  <w:style w:type="paragraph" w:styleId="ListParagraph">
    <w:name w:val="List Paragraph"/>
    <w:basedOn w:val="Normal"/>
    <w:link w:val="ListParagraphChar"/>
    <w:uiPriority w:val="34"/>
    <w:qFormat/>
    <w:rsid w:val="00F2304B"/>
    <w:pPr>
      <w:ind w:left="720"/>
      <w:contextualSpacing/>
    </w:pPr>
  </w:style>
  <w:style w:type="paragraph" w:styleId="Header">
    <w:name w:val="header"/>
    <w:basedOn w:val="Normal"/>
    <w:link w:val="HeaderChar"/>
    <w:uiPriority w:val="99"/>
    <w:unhideWhenUsed/>
    <w:rsid w:val="00516B69"/>
    <w:pPr>
      <w:tabs>
        <w:tab w:val="center" w:pos="4680"/>
        <w:tab w:val="right" w:pos="9360"/>
      </w:tabs>
      <w:spacing w:after="0"/>
    </w:pPr>
  </w:style>
  <w:style w:type="character" w:customStyle="1" w:styleId="HeaderChar">
    <w:name w:val="Header Char"/>
    <w:basedOn w:val="DefaultParagraphFont"/>
    <w:link w:val="Header"/>
    <w:uiPriority w:val="99"/>
    <w:rsid w:val="00516B69"/>
  </w:style>
  <w:style w:type="paragraph" w:styleId="Footer">
    <w:name w:val="footer"/>
    <w:basedOn w:val="Normal"/>
    <w:link w:val="FooterChar"/>
    <w:uiPriority w:val="99"/>
    <w:unhideWhenUsed/>
    <w:rsid w:val="00516B69"/>
    <w:pPr>
      <w:tabs>
        <w:tab w:val="center" w:pos="4680"/>
        <w:tab w:val="right" w:pos="9360"/>
      </w:tabs>
      <w:spacing w:after="0"/>
    </w:pPr>
  </w:style>
  <w:style w:type="character" w:customStyle="1" w:styleId="FooterChar">
    <w:name w:val="Footer Char"/>
    <w:basedOn w:val="DefaultParagraphFont"/>
    <w:link w:val="Footer"/>
    <w:uiPriority w:val="99"/>
    <w:rsid w:val="00516B69"/>
  </w:style>
  <w:style w:type="paragraph" w:styleId="BalloonText">
    <w:name w:val="Balloon Text"/>
    <w:basedOn w:val="Normal"/>
    <w:link w:val="BalloonTextChar"/>
    <w:uiPriority w:val="99"/>
    <w:semiHidden/>
    <w:unhideWhenUsed/>
    <w:rsid w:val="00F6255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554"/>
    <w:rPr>
      <w:rFonts w:ascii="Tahoma" w:hAnsi="Tahoma" w:cs="Tahoma"/>
      <w:sz w:val="16"/>
      <w:szCs w:val="16"/>
    </w:rPr>
  </w:style>
  <w:style w:type="character" w:styleId="CommentReference">
    <w:name w:val="annotation reference"/>
    <w:basedOn w:val="DefaultParagraphFont"/>
    <w:uiPriority w:val="99"/>
    <w:semiHidden/>
    <w:unhideWhenUsed/>
    <w:rsid w:val="009F1BC5"/>
    <w:rPr>
      <w:sz w:val="16"/>
      <w:szCs w:val="16"/>
    </w:rPr>
  </w:style>
  <w:style w:type="paragraph" w:styleId="CommentText">
    <w:name w:val="annotation text"/>
    <w:basedOn w:val="Normal"/>
    <w:link w:val="CommentTextChar"/>
    <w:uiPriority w:val="99"/>
    <w:semiHidden/>
    <w:unhideWhenUsed/>
    <w:rsid w:val="009F1BC5"/>
    <w:rPr>
      <w:sz w:val="20"/>
      <w:szCs w:val="20"/>
    </w:rPr>
  </w:style>
  <w:style w:type="character" w:customStyle="1" w:styleId="CommentTextChar">
    <w:name w:val="Comment Text Char"/>
    <w:basedOn w:val="DefaultParagraphFont"/>
    <w:link w:val="CommentText"/>
    <w:uiPriority w:val="99"/>
    <w:semiHidden/>
    <w:rsid w:val="009F1BC5"/>
    <w:rPr>
      <w:sz w:val="20"/>
      <w:szCs w:val="20"/>
    </w:rPr>
  </w:style>
  <w:style w:type="paragraph" w:styleId="CommentSubject">
    <w:name w:val="annotation subject"/>
    <w:basedOn w:val="CommentText"/>
    <w:next w:val="CommentText"/>
    <w:link w:val="CommentSubjectChar"/>
    <w:uiPriority w:val="99"/>
    <w:semiHidden/>
    <w:unhideWhenUsed/>
    <w:rsid w:val="009F1BC5"/>
    <w:rPr>
      <w:b/>
      <w:bCs/>
    </w:rPr>
  </w:style>
  <w:style w:type="character" w:customStyle="1" w:styleId="CommentSubjectChar">
    <w:name w:val="Comment Subject Char"/>
    <w:basedOn w:val="CommentTextChar"/>
    <w:link w:val="CommentSubject"/>
    <w:uiPriority w:val="99"/>
    <w:semiHidden/>
    <w:rsid w:val="009F1BC5"/>
    <w:rPr>
      <w:b/>
      <w:bCs/>
      <w:sz w:val="20"/>
      <w:szCs w:val="20"/>
    </w:rPr>
  </w:style>
  <w:style w:type="character" w:styleId="FollowedHyperlink">
    <w:name w:val="FollowedHyperlink"/>
    <w:basedOn w:val="DefaultParagraphFont"/>
    <w:uiPriority w:val="99"/>
    <w:semiHidden/>
    <w:unhideWhenUsed/>
    <w:rsid w:val="00315E47"/>
    <w:rPr>
      <w:color w:val="800080" w:themeColor="followedHyperlink"/>
      <w:u w:val="single"/>
    </w:rPr>
  </w:style>
  <w:style w:type="character" w:customStyle="1" w:styleId="Heading1Char">
    <w:name w:val="Heading 1 Char"/>
    <w:aliases w:val="DRC Legal1 Char"/>
    <w:link w:val="Heading1"/>
    <w:rsid w:val="007F66EC"/>
    <w:rPr>
      <w:rFonts w:ascii="Arial Narrow" w:eastAsia="Times New Roman" w:hAnsi="Arial Narrow" w:cs="Times New Roman"/>
      <w:b/>
      <w:bCs/>
      <w:sz w:val="24"/>
      <w:szCs w:val="24"/>
      <w:lang w:val="x-none" w:eastAsia="x-none"/>
    </w:rPr>
  </w:style>
  <w:style w:type="character" w:customStyle="1" w:styleId="Heading2Char">
    <w:name w:val="Heading 2 Char"/>
    <w:aliases w:val="DRC Legal2 Char"/>
    <w:link w:val="Heading2"/>
    <w:rsid w:val="007F66EC"/>
    <w:rPr>
      <w:rFonts w:ascii="Arial Narrow" w:eastAsia="Times New Roman" w:hAnsi="Arial Narrow" w:cs="Times New Roman"/>
      <w:bCs/>
      <w:sz w:val="24"/>
      <w:szCs w:val="24"/>
      <w:lang w:val="x-none" w:eastAsia="x-none"/>
    </w:rPr>
  </w:style>
  <w:style w:type="character" w:customStyle="1" w:styleId="Heading3Char">
    <w:name w:val="Heading 3 Char"/>
    <w:aliases w:val="DRC Legal3 Char"/>
    <w:link w:val="Heading3"/>
    <w:rsid w:val="007F66EC"/>
    <w:rPr>
      <w:rFonts w:ascii="Arial Narrow" w:eastAsia="Times New Roman" w:hAnsi="Arial Narrow" w:cs="Times New Roman"/>
      <w:bCs/>
      <w:sz w:val="24"/>
      <w:szCs w:val="24"/>
      <w:lang w:val="x-none" w:eastAsia="x-none"/>
    </w:rPr>
  </w:style>
  <w:style w:type="character" w:customStyle="1" w:styleId="Heading4Char">
    <w:name w:val="Heading 4 Char"/>
    <w:aliases w:val="DRC Legal4 Char"/>
    <w:link w:val="Heading4"/>
    <w:rsid w:val="00C618B0"/>
    <w:rPr>
      <w:rFonts w:ascii="Arial Narrow" w:eastAsia="Times New Roman" w:hAnsi="Arial Narrow" w:cs="Times New Roman"/>
      <w:bCs/>
      <w:iCs/>
      <w:sz w:val="24"/>
      <w:szCs w:val="24"/>
      <w:lang w:val="x-none" w:eastAsia="x-none"/>
    </w:rPr>
  </w:style>
  <w:style w:type="paragraph" w:customStyle="1" w:styleId="DRClistStyle">
    <w:name w:val="DRC list Style"/>
    <w:link w:val="DRClistStyleChar"/>
    <w:qFormat/>
    <w:rsid w:val="004F5694"/>
    <w:pPr>
      <w:numPr>
        <w:ilvl w:val="7"/>
        <w:numId w:val="24"/>
      </w:numPr>
      <w:spacing w:line="240" w:lineRule="auto"/>
      <w:jc w:val="both"/>
    </w:pPr>
    <w:rPr>
      <w:rFonts w:ascii="Arial Narrow" w:eastAsiaTheme="majorEastAsia" w:hAnsi="Arial Narrow" w:cstheme="majorBidi"/>
      <w:iCs/>
      <w:color w:val="272727" w:themeColor="text1" w:themeTint="D8"/>
      <w:sz w:val="24"/>
      <w:szCs w:val="21"/>
    </w:rPr>
  </w:style>
  <w:style w:type="paragraph" w:styleId="Revision">
    <w:name w:val="Revision"/>
    <w:hidden/>
    <w:uiPriority w:val="99"/>
    <w:semiHidden/>
    <w:rsid w:val="00787D89"/>
    <w:pPr>
      <w:spacing w:after="0" w:line="240" w:lineRule="auto"/>
    </w:pPr>
    <w:rPr>
      <w:rFonts w:ascii="Arial Narrow" w:hAnsi="Arial Narrow"/>
      <w:sz w:val="24"/>
      <w:szCs w:val="24"/>
    </w:rPr>
  </w:style>
  <w:style w:type="character" w:customStyle="1" w:styleId="ListParagraphChar">
    <w:name w:val="List Paragraph Char"/>
    <w:basedOn w:val="DefaultParagraphFont"/>
    <w:link w:val="ListParagraph"/>
    <w:uiPriority w:val="34"/>
    <w:rsid w:val="007F66EC"/>
    <w:rPr>
      <w:rFonts w:ascii="Arial Narrow" w:hAnsi="Arial Narrow"/>
      <w:sz w:val="24"/>
      <w:szCs w:val="24"/>
    </w:rPr>
  </w:style>
  <w:style w:type="character" w:customStyle="1" w:styleId="DRClistStyleChar">
    <w:name w:val="DRC list Style Char"/>
    <w:basedOn w:val="ListParagraphChar"/>
    <w:link w:val="DRClistStyle"/>
    <w:rsid w:val="004F5694"/>
    <w:rPr>
      <w:rFonts w:ascii="Arial Narrow" w:eastAsiaTheme="majorEastAsia" w:hAnsi="Arial Narrow" w:cstheme="majorBidi"/>
      <w:iCs/>
      <w:color w:val="272727" w:themeColor="text1" w:themeTint="D8"/>
      <w:sz w:val="24"/>
      <w:szCs w:val="21"/>
    </w:rPr>
  </w:style>
  <w:style w:type="paragraph" w:styleId="TOCHeading">
    <w:name w:val="TOC Heading"/>
    <w:basedOn w:val="Heading1"/>
    <w:next w:val="Normal"/>
    <w:uiPriority w:val="39"/>
    <w:unhideWhenUsed/>
    <w:qFormat/>
    <w:rsid w:val="0033647C"/>
    <w:pPr>
      <w:keepLines/>
      <w:widowControl/>
      <w:numPr>
        <w:numId w:val="0"/>
      </w:numPr>
      <w:tabs>
        <w:tab w:val="clear" w:pos="720"/>
      </w:tabs>
      <w:spacing w:after="0" w:line="259" w:lineRule="auto"/>
      <w:contextualSpacing w:val="0"/>
      <w:jc w:val="left"/>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33647C"/>
    <w:pPr>
      <w:spacing w:after="100"/>
    </w:pPr>
  </w:style>
  <w:style w:type="paragraph" w:styleId="TOC2">
    <w:name w:val="toc 2"/>
    <w:basedOn w:val="Normal"/>
    <w:next w:val="Normal"/>
    <w:autoRedefine/>
    <w:uiPriority w:val="39"/>
    <w:unhideWhenUsed/>
    <w:rsid w:val="0033647C"/>
    <w:pPr>
      <w:spacing w:after="100"/>
      <w:ind w:left="240"/>
    </w:pPr>
  </w:style>
  <w:style w:type="paragraph" w:styleId="TOC3">
    <w:name w:val="toc 3"/>
    <w:basedOn w:val="Normal"/>
    <w:next w:val="Normal"/>
    <w:autoRedefine/>
    <w:uiPriority w:val="39"/>
    <w:unhideWhenUsed/>
    <w:rsid w:val="0033647C"/>
    <w:pPr>
      <w:spacing w:after="100"/>
      <w:ind w:left="480"/>
    </w:pPr>
  </w:style>
  <w:style w:type="paragraph" w:styleId="TOC4">
    <w:name w:val="toc 4"/>
    <w:basedOn w:val="Normal"/>
    <w:next w:val="Normal"/>
    <w:autoRedefine/>
    <w:uiPriority w:val="39"/>
    <w:unhideWhenUsed/>
    <w:rsid w:val="0033647C"/>
    <w:pPr>
      <w:spacing w:after="100" w:line="259" w:lineRule="auto"/>
      <w:ind w:left="660"/>
      <w:jc w:val="left"/>
    </w:pPr>
    <w:rPr>
      <w:rFonts w:asciiTheme="minorHAnsi" w:eastAsiaTheme="minorEastAsia" w:hAnsiTheme="minorHAnsi"/>
      <w:sz w:val="22"/>
      <w:szCs w:val="22"/>
    </w:rPr>
  </w:style>
  <w:style w:type="paragraph" w:styleId="TOC5">
    <w:name w:val="toc 5"/>
    <w:basedOn w:val="Normal"/>
    <w:next w:val="Normal"/>
    <w:autoRedefine/>
    <w:uiPriority w:val="39"/>
    <w:unhideWhenUsed/>
    <w:rsid w:val="0033647C"/>
    <w:pPr>
      <w:spacing w:after="100" w:line="259" w:lineRule="auto"/>
      <w:ind w:left="880"/>
      <w:jc w:val="left"/>
    </w:pPr>
    <w:rPr>
      <w:rFonts w:asciiTheme="minorHAnsi" w:eastAsiaTheme="minorEastAsia" w:hAnsiTheme="minorHAnsi"/>
      <w:sz w:val="22"/>
      <w:szCs w:val="22"/>
    </w:rPr>
  </w:style>
  <w:style w:type="paragraph" w:styleId="TOC6">
    <w:name w:val="toc 6"/>
    <w:basedOn w:val="Normal"/>
    <w:next w:val="Normal"/>
    <w:autoRedefine/>
    <w:uiPriority w:val="39"/>
    <w:unhideWhenUsed/>
    <w:rsid w:val="0033647C"/>
    <w:pPr>
      <w:spacing w:after="100" w:line="259" w:lineRule="auto"/>
      <w:ind w:left="1100"/>
      <w:jc w:val="left"/>
    </w:pPr>
    <w:rPr>
      <w:rFonts w:asciiTheme="minorHAnsi" w:eastAsiaTheme="minorEastAsia" w:hAnsiTheme="minorHAnsi"/>
      <w:sz w:val="22"/>
      <w:szCs w:val="22"/>
    </w:rPr>
  </w:style>
  <w:style w:type="paragraph" w:styleId="TOC7">
    <w:name w:val="toc 7"/>
    <w:basedOn w:val="Normal"/>
    <w:next w:val="Normal"/>
    <w:autoRedefine/>
    <w:uiPriority w:val="39"/>
    <w:unhideWhenUsed/>
    <w:rsid w:val="0033647C"/>
    <w:pPr>
      <w:spacing w:after="100" w:line="259" w:lineRule="auto"/>
      <w:ind w:left="1320"/>
      <w:jc w:val="left"/>
    </w:pPr>
    <w:rPr>
      <w:rFonts w:asciiTheme="minorHAnsi" w:eastAsiaTheme="minorEastAsia" w:hAnsiTheme="minorHAnsi"/>
      <w:sz w:val="22"/>
      <w:szCs w:val="22"/>
    </w:rPr>
  </w:style>
  <w:style w:type="paragraph" w:styleId="TOC8">
    <w:name w:val="toc 8"/>
    <w:basedOn w:val="Normal"/>
    <w:next w:val="Normal"/>
    <w:autoRedefine/>
    <w:uiPriority w:val="39"/>
    <w:unhideWhenUsed/>
    <w:rsid w:val="0033647C"/>
    <w:pPr>
      <w:spacing w:after="100" w:line="259" w:lineRule="auto"/>
      <w:ind w:left="1540"/>
      <w:jc w:val="left"/>
    </w:pPr>
    <w:rPr>
      <w:rFonts w:asciiTheme="minorHAnsi" w:eastAsiaTheme="minorEastAsia" w:hAnsiTheme="minorHAnsi"/>
      <w:sz w:val="22"/>
      <w:szCs w:val="22"/>
    </w:rPr>
  </w:style>
  <w:style w:type="paragraph" w:styleId="TOC9">
    <w:name w:val="toc 9"/>
    <w:basedOn w:val="Normal"/>
    <w:next w:val="Normal"/>
    <w:autoRedefine/>
    <w:uiPriority w:val="39"/>
    <w:unhideWhenUsed/>
    <w:rsid w:val="0033647C"/>
    <w:pPr>
      <w:spacing w:after="100" w:line="259" w:lineRule="auto"/>
      <w:ind w:left="1760"/>
      <w:jc w:val="left"/>
    </w:pPr>
    <w:rPr>
      <w:rFonts w:asciiTheme="minorHAnsi" w:eastAsiaTheme="minorEastAsia" w:hAnsiTheme="minorHAnsi"/>
      <w:sz w:val="22"/>
      <w:szCs w:val="22"/>
    </w:rPr>
  </w:style>
  <w:style w:type="table" w:styleId="TableGrid">
    <w:name w:val="Table Grid"/>
    <w:basedOn w:val="TableNormal"/>
    <w:uiPriority w:val="59"/>
    <w:rsid w:val="0079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491">
      <w:bodyDiv w:val="1"/>
      <w:marLeft w:val="0"/>
      <w:marRight w:val="0"/>
      <w:marTop w:val="0"/>
      <w:marBottom w:val="0"/>
      <w:divBdr>
        <w:top w:val="none" w:sz="0" w:space="0" w:color="auto"/>
        <w:left w:val="none" w:sz="0" w:space="0" w:color="auto"/>
        <w:bottom w:val="none" w:sz="0" w:space="0" w:color="auto"/>
        <w:right w:val="none" w:sz="0" w:space="0" w:color="auto"/>
      </w:divBdr>
    </w:div>
    <w:div w:id="189807910">
      <w:bodyDiv w:val="1"/>
      <w:marLeft w:val="0"/>
      <w:marRight w:val="0"/>
      <w:marTop w:val="0"/>
      <w:marBottom w:val="0"/>
      <w:divBdr>
        <w:top w:val="none" w:sz="0" w:space="0" w:color="auto"/>
        <w:left w:val="none" w:sz="0" w:space="0" w:color="auto"/>
        <w:bottom w:val="none" w:sz="0" w:space="0" w:color="auto"/>
        <w:right w:val="none" w:sz="0" w:space="0" w:color="auto"/>
      </w:divBdr>
    </w:div>
    <w:div w:id="274874111">
      <w:bodyDiv w:val="1"/>
      <w:marLeft w:val="0"/>
      <w:marRight w:val="0"/>
      <w:marTop w:val="0"/>
      <w:marBottom w:val="0"/>
      <w:divBdr>
        <w:top w:val="none" w:sz="0" w:space="0" w:color="auto"/>
        <w:left w:val="none" w:sz="0" w:space="0" w:color="auto"/>
        <w:bottom w:val="none" w:sz="0" w:space="0" w:color="auto"/>
        <w:right w:val="none" w:sz="0" w:space="0" w:color="auto"/>
      </w:divBdr>
    </w:div>
    <w:div w:id="280234426">
      <w:bodyDiv w:val="1"/>
      <w:marLeft w:val="0"/>
      <w:marRight w:val="0"/>
      <w:marTop w:val="0"/>
      <w:marBottom w:val="0"/>
      <w:divBdr>
        <w:top w:val="none" w:sz="0" w:space="0" w:color="auto"/>
        <w:left w:val="none" w:sz="0" w:space="0" w:color="auto"/>
        <w:bottom w:val="none" w:sz="0" w:space="0" w:color="auto"/>
        <w:right w:val="none" w:sz="0" w:space="0" w:color="auto"/>
      </w:divBdr>
    </w:div>
    <w:div w:id="575211282">
      <w:bodyDiv w:val="1"/>
      <w:marLeft w:val="0"/>
      <w:marRight w:val="0"/>
      <w:marTop w:val="0"/>
      <w:marBottom w:val="0"/>
      <w:divBdr>
        <w:top w:val="none" w:sz="0" w:space="0" w:color="auto"/>
        <w:left w:val="none" w:sz="0" w:space="0" w:color="auto"/>
        <w:bottom w:val="none" w:sz="0" w:space="0" w:color="auto"/>
        <w:right w:val="none" w:sz="0" w:space="0" w:color="auto"/>
      </w:divBdr>
    </w:div>
    <w:div w:id="633876802">
      <w:bodyDiv w:val="1"/>
      <w:marLeft w:val="0"/>
      <w:marRight w:val="0"/>
      <w:marTop w:val="0"/>
      <w:marBottom w:val="0"/>
      <w:divBdr>
        <w:top w:val="none" w:sz="0" w:space="0" w:color="auto"/>
        <w:left w:val="none" w:sz="0" w:space="0" w:color="auto"/>
        <w:bottom w:val="none" w:sz="0" w:space="0" w:color="auto"/>
        <w:right w:val="none" w:sz="0" w:space="0" w:color="auto"/>
      </w:divBdr>
    </w:div>
    <w:div w:id="721366566">
      <w:bodyDiv w:val="1"/>
      <w:marLeft w:val="0"/>
      <w:marRight w:val="0"/>
      <w:marTop w:val="0"/>
      <w:marBottom w:val="0"/>
      <w:divBdr>
        <w:top w:val="none" w:sz="0" w:space="0" w:color="auto"/>
        <w:left w:val="none" w:sz="0" w:space="0" w:color="auto"/>
        <w:bottom w:val="none" w:sz="0" w:space="0" w:color="auto"/>
        <w:right w:val="none" w:sz="0" w:space="0" w:color="auto"/>
      </w:divBdr>
    </w:div>
    <w:div w:id="722799748">
      <w:bodyDiv w:val="1"/>
      <w:marLeft w:val="0"/>
      <w:marRight w:val="0"/>
      <w:marTop w:val="0"/>
      <w:marBottom w:val="0"/>
      <w:divBdr>
        <w:top w:val="none" w:sz="0" w:space="0" w:color="auto"/>
        <w:left w:val="none" w:sz="0" w:space="0" w:color="auto"/>
        <w:bottom w:val="none" w:sz="0" w:space="0" w:color="auto"/>
        <w:right w:val="none" w:sz="0" w:space="0" w:color="auto"/>
      </w:divBdr>
    </w:div>
    <w:div w:id="850072891">
      <w:bodyDiv w:val="1"/>
      <w:marLeft w:val="0"/>
      <w:marRight w:val="0"/>
      <w:marTop w:val="0"/>
      <w:marBottom w:val="0"/>
      <w:divBdr>
        <w:top w:val="none" w:sz="0" w:space="0" w:color="auto"/>
        <w:left w:val="none" w:sz="0" w:space="0" w:color="auto"/>
        <w:bottom w:val="none" w:sz="0" w:space="0" w:color="auto"/>
        <w:right w:val="none" w:sz="0" w:space="0" w:color="auto"/>
      </w:divBdr>
    </w:div>
    <w:div w:id="929049444">
      <w:bodyDiv w:val="1"/>
      <w:marLeft w:val="0"/>
      <w:marRight w:val="0"/>
      <w:marTop w:val="0"/>
      <w:marBottom w:val="0"/>
      <w:divBdr>
        <w:top w:val="none" w:sz="0" w:space="0" w:color="auto"/>
        <w:left w:val="none" w:sz="0" w:space="0" w:color="auto"/>
        <w:bottom w:val="none" w:sz="0" w:space="0" w:color="auto"/>
        <w:right w:val="none" w:sz="0" w:space="0" w:color="auto"/>
      </w:divBdr>
    </w:div>
    <w:div w:id="960114830">
      <w:bodyDiv w:val="1"/>
      <w:marLeft w:val="0"/>
      <w:marRight w:val="0"/>
      <w:marTop w:val="0"/>
      <w:marBottom w:val="0"/>
      <w:divBdr>
        <w:top w:val="none" w:sz="0" w:space="0" w:color="auto"/>
        <w:left w:val="none" w:sz="0" w:space="0" w:color="auto"/>
        <w:bottom w:val="none" w:sz="0" w:space="0" w:color="auto"/>
        <w:right w:val="none" w:sz="0" w:space="0" w:color="auto"/>
      </w:divBdr>
    </w:div>
    <w:div w:id="1012561633">
      <w:bodyDiv w:val="1"/>
      <w:marLeft w:val="0"/>
      <w:marRight w:val="0"/>
      <w:marTop w:val="0"/>
      <w:marBottom w:val="0"/>
      <w:divBdr>
        <w:top w:val="none" w:sz="0" w:space="0" w:color="auto"/>
        <w:left w:val="none" w:sz="0" w:space="0" w:color="auto"/>
        <w:bottom w:val="none" w:sz="0" w:space="0" w:color="auto"/>
        <w:right w:val="none" w:sz="0" w:space="0" w:color="auto"/>
      </w:divBdr>
    </w:div>
    <w:div w:id="1055354030">
      <w:bodyDiv w:val="1"/>
      <w:marLeft w:val="0"/>
      <w:marRight w:val="0"/>
      <w:marTop w:val="0"/>
      <w:marBottom w:val="0"/>
      <w:divBdr>
        <w:top w:val="none" w:sz="0" w:space="0" w:color="auto"/>
        <w:left w:val="none" w:sz="0" w:space="0" w:color="auto"/>
        <w:bottom w:val="none" w:sz="0" w:space="0" w:color="auto"/>
        <w:right w:val="none" w:sz="0" w:space="0" w:color="auto"/>
      </w:divBdr>
    </w:div>
    <w:div w:id="1100377110">
      <w:bodyDiv w:val="1"/>
      <w:marLeft w:val="0"/>
      <w:marRight w:val="0"/>
      <w:marTop w:val="0"/>
      <w:marBottom w:val="0"/>
      <w:divBdr>
        <w:top w:val="none" w:sz="0" w:space="0" w:color="auto"/>
        <w:left w:val="none" w:sz="0" w:space="0" w:color="auto"/>
        <w:bottom w:val="none" w:sz="0" w:space="0" w:color="auto"/>
        <w:right w:val="none" w:sz="0" w:space="0" w:color="auto"/>
      </w:divBdr>
    </w:div>
    <w:div w:id="1150756745">
      <w:bodyDiv w:val="1"/>
      <w:marLeft w:val="0"/>
      <w:marRight w:val="0"/>
      <w:marTop w:val="0"/>
      <w:marBottom w:val="0"/>
      <w:divBdr>
        <w:top w:val="none" w:sz="0" w:space="0" w:color="auto"/>
        <w:left w:val="none" w:sz="0" w:space="0" w:color="auto"/>
        <w:bottom w:val="none" w:sz="0" w:space="0" w:color="auto"/>
        <w:right w:val="none" w:sz="0" w:space="0" w:color="auto"/>
      </w:divBdr>
    </w:div>
    <w:div w:id="1399981441">
      <w:bodyDiv w:val="1"/>
      <w:marLeft w:val="0"/>
      <w:marRight w:val="0"/>
      <w:marTop w:val="0"/>
      <w:marBottom w:val="0"/>
      <w:divBdr>
        <w:top w:val="none" w:sz="0" w:space="0" w:color="auto"/>
        <w:left w:val="none" w:sz="0" w:space="0" w:color="auto"/>
        <w:bottom w:val="none" w:sz="0" w:space="0" w:color="auto"/>
        <w:right w:val="none" w:sz="0" w:space="0" w:color="auto"/>
      </w:divBdr>
    </w:div>
    <w:div w:id="1551065720">
      <w:bodyDiv w:val="1"/>
      <w:marLeft w:val="0"/>
      <w:marRight w:val="0"/>
      <w:marTop w:val="0"/>
      <w:marBottom w:val="0"/>
      <w:divBdr>
        <w:top w:val="none" w:sz="0" w:space="0" w:color="auto"/>
        <w:left w:val="none" w:sz="0" w:space="0" w:color="auto"/>
        <w:bottom w:val="none" w:sz="0" w:space="0" w:color="auto"/>
        <w:right w:val="none" w:sz="0" w:space="0" w:color="auto"/>
      </w:divBdr>
    </w:div>
    <w:div w:id="1607882586">
      <w:bodyDiv w:val="1"/>
      <w:marLeft w:val="0"/>
      <w:marRight w:val="0"/>
      <w:marTop w:val="0"/>
      <w:marBottom w:val="0"/>
      <w:divBdr>
        <w:top w:val="none" w:sz="0" w:space="0" w:color="auto"/>
        <w:left w:val="none" w:sz="0" w:space="0" w:color="auto"/>
        <w:bottom w:val="none" w:sz="0" w:space="0" w:color="auto"/>
        <w:right w:val="none" w:sz="0" w:space="0" w:color="auto"/>
      </w:divBdr>
    </w:div>
    <w:div w:id="1638074544">
      <w:bodyDiv w:val="1"/>
      <w:marLeft w:val="0"/>
      <w:marRight w:val="0"/>
      <w:marTop w:val="0"/>
      <w:marBottom w:val="0"/>
      <w:divBdr>
        <w:top w:val="none" w:sz="0" w:space="0" w:color="auto"/>
        <w:left w:val="none" w:sz="0" w:space="0" w:color="auto"/>
        <w:bottom w:val="none" w:sz="0" w:space="0" w:color="auto"/>
        <w:right w:val="none" w:sz="0" w:space="0" w:color="auto"/>
      </w:divBdr>
    </w:div>
    <w:div w:id="1658341936">
      <w:bodyDiv w:val="1"/>
      <w:marLeft w:val="0"/>
      <w:marRight w:val="0"/>
      <w:marTop w:val="0"/>
      <w:marBottom w:val="0"/>
      <w:divBdr>
        <w:top w:val="none" w:sz="0" w:space="0" w:color="auto"/>
        <w:left w:val="none" w:sz="0" w:space="0" w:color="auto"/>
        <w:bottom w:val="none" w:sz="0" w:space="0" w:color="auto"/>
        <w:right w:val="none" w:sz="0" w:space="0" w:color="auto"/>
      </w:divBdr>
    </w:div>
    <w:div w:id="1739592700">
      <w:bodyDiv w:val="1"/>
      <w:marLeft w:val="0"/>
      <w:marRight w:val="0"/>
      <w:marTop w:val="0"/>
      <w:marBottom w:val="0"/>
      <w:divBdr>
        <w:top w:val="none" w:sz="0" w:space="0" w:color="auto"/>
        <w:left w:val="none" w:sz="0" w:space="0" w:color="auto"/>
        <w:bottom w:val="none" w:sz="0" w:space="0" w:color="auto"/>
        <w:right w:val="none" w:sz="0" w:space="0" w:color="auto"/>
      </w:divBdr>
    </w:div>
    <w:div w:id="1828860083">
      <w:bodyDiv w:val="1"/>
      <w:marLeft w:val="0"/>
      <w:marRight w:val="0"/>
      <w:marTop w:val="0"/>
      <w:marBottom w:val="0"/>
      <w:divBdr>
        <w:top w:val="none" w:sz="0" w:space="0" w:color="auto"/>
        <w:left w:val="none" w:sz="0" w:space="0" w:color="auto"/>
        <w:bottom w:val="none" w:sz="0" w:space="0" w:color="auto"/>
        <w:right w:val="none" w:sz="0" w:space="0" w:color="auto"/>
      </w:divBdr>
    </w:div>
    <w:div w:id="1872067343">
      <w:bodyDiv w:val="1"/>
      <w:marLeft w:val="0"/>
      <w:marRight w:val="0"/>
      <w:marTop w:val="0"/>
      <w:marBottom w:val="0"/>
      <w:divBdr>
        <w:top w:val="none" w:sz="0" w:space="0" w:color="auto"/>
        <w:left w:val="none" w:sz="0" w:space="0" w:color="auto"/>
        <w:bottom w:val="none" w:sz="0" w:space="0" w:color="auto"/>
        <w:right w:val="none" w:sz="0" w:space="0" w:color="auto"/>
      </w:divBdr>
    </w:div>
    <w:div w:id="1893344085">
      <w:bodyDiv w:val="1"/>
      <w:marLeft w:val="0"/>
      <w:marRight w:val="0"/>
      <w:marTop w:val="0"/>
      <w:marBottom w:val="0"/>
      <w:divBdr>
        <w:top w:val="none" w:sz="0" w:space="0" w:color="auto"/>
        <w:left w:val="none" w:sz="0" w:space="0" w:color="auto"/>
        <w:bottom w:val="none" w:sz="0" w:space="0" w:color="auto"/>
        <w:right w:val="none" w:sz="0" w:space="0" w:color="auto"/>
      </w:divBdr>
    </w:div>
    <w:div w:id="206209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ystar.gov/index.cfm?c=tools_resources.bus_energy_management_tools_re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3C262-296E-4C8E-B632-023F45C9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9230</Words>
  <Characters>52613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61720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NGMA</dc:creator>
  <cp:lastModifiedBy>Cook, David</cp:lastModifiedBy>
  <cp:revision>4</cp:revision>
  <cp:lastPrinted>2018-05-03T14:19:00Z</cp:lastPrinted>
  <dcterms:created xsi:type="dcterms:W3CDTF">2018-06-27T23:15:00Z</dcterms:created>
  <dcterms:modified xsi:type="dcterms:W3CDTF">2018-07-12T05:54:00Z</dcterms:modified>
</cp:coreProperties>
</file>